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  <w:gridCol w:w="415"/>
        <w:gridCol w:w="177"/>
      </w:tblGrid>
      <w:tr>
        <w:tblPrEx/>
        <w:trPr>
          <w:cantSplit/>
          <w:trHeight w:val="2131"/>
        </w:trPr>
        <w:tc>
          <w:tcPr>
            <w:tcW w:w="250" w:type="dxa"/>
            <w:textDirection w:val="lrTb"/>
            <w:noWrap w:val="false"/>
          </w:tcPr>
          <w:p>
            <w:pPr>
              <w:pStyle w:val="666"/>
              <w:ind w:firstLine="426"/>
              <w:spacing w:before="0"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gridSpan w:val="26"/>
            <w:tcW w:w="10064" w:type="dxa"/>
            <w:textDirection w:val="lrTb"/>
            <w:noWrap w:val="false"/>
          </w:tcPr>
          <w:p>
            <w:pPr>
              <w:pStyle w:val="666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</w:r>
            <w:r>
              <w:rPr>
                <w:rFonts w:eastAsia="Calibri"/>
                <w:i/>
                <w:sz w:val="16"/>
                <w:szCs w:val="16"/>
                <w:lang w:eastAsia="en-US"/>
              </w:rPr>
            </w:r>
          </w:p>
          <w:p>
            <w:pPr>
              <w:pStyle w:val="666"/>
              <w:ind w:left="34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Форма заявления на участие в ЕГЭ </w:t>
            </w:r>
            <w:r>
              <w:rPr>
                <w:b/>
                <w:sz w:val="26"/>
                <w:szCs w:val="26"/>
              </w:rPr>
              <w:t xml:space="preserve">для обучающихся </w:t>
            </w:r>
            <w:r>
              <w:rPr>
                <w:b/>
                <w:sz w:val="26"/>
                <w:szCs w:val="26"/>
                <w:lang w:bidi="ru-RU"/>
              </w:rPr>
              <w:t xml:space="preserve">X–</w:t>
            </w:r>
            <w:r>
              <w:rPr>
                <w:b/>
                <w:sz w:val="26"/>
                <w:szCs w:val="26"/>
              </w:rPr>
              <w:t xml:space="preserve">XI (XII) классов, экстернов, лиц со справкой об обучении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66"/>
              <w:ind w:left="975" w:hanging="108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666"/>
              <w:ind w:firstLine="4712"/>
              <w:jc w:val="center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Директору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наименование ОО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ФИО директора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gridSpan w:val="15"/>
            <w:tcW w:w="5580" w:type="dxa"/>
            <w:textDirection w:val="lrTb"/>
            <w:noWrap w:val="false"/>
          </w:tcPr>
          <w:p>
            <w:pPr>
              <w:pStyle w:val="666"/>
              <w:jc w:val="right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Заявление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gridSpan w:val="12"/>
            <w:tcMar>
              <w:left w:w="0" w:type="dxa"/>
              <w:right w:w="0" w:type="dxa"/>
            </w:tcMar>
            <w:tcW w:w="4734" w:type="dxa"/>
            <w:textDirection w:val="lrTb"/>
            <w:noWrap w:val="false"/>
          </w:tcPr>
          <w:p>
            <w:pPr>
              <w:pStyle w:val="66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54" w:hRule="exact"/>
        </w:trPr>
        <w:tc>
          <w:tcPr>
            <w:gridSpan w:val="2"/>
            <w:tcBorders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Я,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Mar>
              <w:left w:w="0" w:type="dxa"/>
              <w:right w:w="0" w:type="dxa"/>
            </w:tcMar>
            <w:tcW w:w="177" w:type="dxa"/>
            <w:textDirection w:val="lrTb"/>
            <w:noWrap w:val="false"/>
          </w:tcPr>
          <w:p>
            <w:pPr>
              <w:pStyle w:val="6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666"/>
        <w:jc w:val="center"/>
      </w:pPr>
      <w:r>
        <w:t xml:space="preserve">фамилия</w:t>
      </w:r>
      <w:r/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90"/>
        <w:gridCol w:w="389"/>
        <w:gridCol w:w="390"/>
        <w:gridCol w:w="391"/>
        <w:gridCol w:w="392"/>
        <w:gridCol w:w="391"/>
        <w:gridCol w:w="392"/>
        <w:gridCol w:w="393"/>
        <w:gridCol w:w="393"/>
        <w:gridCol w:w="394"/>
        <w:gridCol w:w="393"/>
        <w:gridCol w:w="393"/>
        <w:gridCol w:w="392"/>
        <w:gridCol w:w="393"/>
        <w:gridCol w:w="392"/>
        <w:gridCol w:w="393"/>
        <w:gridCol w:w="392"/>
        <w:gridCol w:w="392"/>
        <w:gridCol w:w="393"/>
        <w:gridCol w:w="392"/>
        <w:gridCol w:w="393"/>
        <w:gridCol w:w="392"/>
        <w:gridCol w:w="393"/>
        <w:gridCol w:w="37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center"/>
      </w:pPr>
      <w:r>
        <w:t xml:space="preserve">имя</w:t>
      </w:r>
      <w:r/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90"/>
        <w:gridCol w:w="389"/>
        <w:gridCol w:w="390"/>
        <w:gridCol w:w="391"/>
        <w:gridCol w:w="392"/>
        <w:gridCol w:w="391"/>
        <w:gridCol w:w="392"/>
        <w:gridCol w:w="393"/>
        <w:gridCol w:w="393"/>
        <w:gridCol w:w="394"/>
        <w:gridCol w:w="393"/>
        <w:gridCol w:w="393"/>
        <w:gridCol w:w="392"/>
        <w:gridCol w:w="393"/>
        <w:gridCol w:w="392"/>
        <w:gridCol w:w="393"/>
        <w:gridCol w:w="392"/>
        <w:gridCol w:w="392"/>
        <w:gridCol w:w="393"/>
        <w:gridCol w:w="392"/>
        <w:gridCol w:w="393"/>
        <w:gridCol w:w="392"/>
        <w:gridCol w:w="393"/>
        <w:gridCol w:w="37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rPr>
          <w:vanish/>
          <w:sz w:val="6"/>
        </w:rPr>
      </w:pPr>
      <w:r>
        <w:rPr>
          <w:vanish/>
          <w:sz w:val="6"/>
        </w:rPr>
      </w:r>
      <w:r>
        <w:rPr>
          <w:vanish/>
          <w:sz w:val="6"/>
        </w:rPr>
      </w:r>
    </w:p>
    <w:p>
      <w:pPr>
        <w:pStyle w:val="666"/>
        <w:jc w:val="center"/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отчество(при наличии)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2" behindDoc="0" locked="0" layoutInCell="0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266065</wp:posOffset>
                </wp:positionV>
                <wp:extent cx="3980815" cy="2222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8081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269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419"/>
                              <w:gridCol w:w="419"/>
                              <w:gridCol w:w="307"/>
                              <w:gridCol w:w="419"/>
                              <w:gridCol w:w="419"/>
                              <w:gridCol w:w="307"/>
                              <w:gridCol w:w="419"/>
                              <w:gridCol w:w="420"/>
                              <w:gridCol w:w="420"/>
                              <w:gridCol w:w="420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23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Дата рождения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tcW w:w="3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tcW w:w="3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margin;margin-left:-5.40pt;mso-position-horizontal:absolute;mso-position-vertical-relative:text;margin-top:20.95pt;mso-position-vertical:absolute;width:313.45pt;height:17.50pt;mso-wrap-distance-left:0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6269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419"/>
                        <w:gridCol w:w="419"/>
                        <w:gridCol w:w="307"/>
                        <w:gridCol w:w="419"/>
                        <w:gridCol w:w="419"/>
                        <w:gridCol w:w="307"/>
                        <w:gridCol w:w="419"/>
                        <w:gridCol w:w="420"/>
                        <w:gridCol w:w="420"/>
                        <w:gridCol w:w="420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23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eastAsia="en-US"/>
                              </w:rPr>
                              <w:t xml:space="preserve">Дата рождения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: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ч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ч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tcW w:w="3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м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м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tcW w:w="3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г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г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  <w:szCs w:val="26"/>
          <w:vertAlign w:val="superscript"/>
          <w:lang w:eastAsia="en-US"/>
        </w:rPr>
      </w:r>
    </w:p>
    <w:p>
      <w:pPr>
        <w:pStyle w:val="666"/>
        <w:jc w:val="both"/>
        <w:spacing w:before="0" w:after="200" w:line="276" w:lineRule="auto"/>
        <w:rPr>
          <w:b/>
          <w:i/>
          <w:sz w:val="26"/>
          <w:szCs w:val="26"/>
          <w:vertAlign w:val="superscript"/>
          <w:lang w:eastAsia="en-US"/>
        </w:rPr>
      </w:pPr>
      <w:r>
        <w:rPr>
          <w:b/>
          <w:i/>
          <w:sz w:val="26"/>
          <w:szCs w:val="26"/>
          <w:vertAlign w:val="superscript"/>
          <w:lang w:eastAsia="en-US"/>
        </w:rPr>
      </w:r>
      <w:r>
        <w:rPr>
          <w:b/>
          <w:i/>
          <w:sz w:val="26"/>
          <w:szCs w:val="26"/>
          <w:vertAlign w:val="superscript"/>
          <w:lang w:eastAsia="en-US"/>
        </w:rPr>
      </w:r>
    </w:p>
    <w:p>
      <w:pPr>
        <w:pStyle w:val="66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Наименование документа, удостоверяющего личность __________________________</w:t>
      </w:r>
      <w:r>
        <w:rPr>
          <w:b/>
          <w:sz w:val="26"/>
          <w:szCs w:val="26"/>
          <w:lang w:eastAsia="en-US"/>
        </w:rPr>
      </w:r>
    </w:p>
    <w:p>
      <w:pPr>
        <w:pStyle w:val="666"/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tbl>
      <w:tblPr>
        <w:tblW w:w="839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Серия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highlight w:val="cyan"/>
                <w:lang w:eastAsia="en-US"/>
              </w:rPr>
            </w:pPr>
            <w:r>
              <w:rPr>
                <w:b/>
                <w:sz w:val="26"/>
                <w:szCs w:val="26"/>
                <w:highlight w:val="cyan"/>
                <w:lang w:eastAsia="en-US"/>
              </w:rPr>
            </w:r>
            <w:r>
              <w:rPr>
                <w:b/>
                <w:sz w:val="26"/>
                <w:szCs w:val="26"/>
                <w:highlight w:val="cy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highlight w:val="cyan"/>
                <w:lang w:eastAsia="en-US"/>
              </w:rPr>
            </w:pPr>
            <w:r>
              <w:rPr>
                <w:sz w:val="26"/>
                <w:szCs w:val="26"/>
                <w:highlight w:val="cyan"/>
                <w:lang w:eastAsia="en-US"/>
              </w:rPr>
            </w:r>
            <w:r>
              <w:rPr>
                <w:sz w:val="26"/>
                <w:szCs w:val="26"/>
                <w:highlight w:val="cy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6"/>
              <w:jc w:val="right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Номер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contextualSpacing/>
        <w:jc w:val="both"/>
        <w:spacing w:before="0" w:after="200" w:line="276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tbl>
      <w:tblPr>
        <w:tblW w:w="521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</w:pPr>
            <w:r>
              <w:rPr>
                <w:b/>
                <w:sz w:val="26"/>
                <w:szCs w:val="26"/>
                <w:lang w:eastAsia="en-US"/>
              </w:rPr>
              <w:t xml:space="preserve">Пол</w:t>
            </w:r>
            <w:r>
              <w:rPr>
                <w:sz w:val="26"/>
                <w:szCs w:val="26"/>
                <w:lang w:eastAsia="en-US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Мужской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Женский</w:t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both"/>
        <w:spacing w:line="276" w:lineRule="auto"/>
      </w:pPr>
      <w:r>
        <w:rPr>
          <w:b/>
          <w:sz w:val="26"/>
          <w:szCs w:val="26"/>
          <w:lang w:eastAsia="en-US"/>
        </w:rPr>
        <w:t xml:space="preserve">Гражданство _________________________</w:t>
      </w:r>
      <w:r/>
    </w:p>
    <w:p>
      <w:pPr>
        <w:pStyle w:val="666"/>
        <w:jc w:val="both"/>
        <w:spacing w:line="276" w:lineRule="auto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tbl>
      <w:tblPr>
        <w:tblW w:w="660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666"/>
              <w:jc w:val="both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03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both"/>
        <w:spacing w:line="276" w:lineRule="auto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p>
      <w:pPr>
        <w:pStyle w:val="666"/>
        <w:jc w:val="both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Наименование образовательной организации__________________________________</w:t>
      </w:r>
      <w:r>
        <w:rPr>
          <w:b/>
          <w:sz w:val="26"/>
          <w:szCs w:val="26"/>
          <w:lang w:eastAsia="en-US"/>
        </w:rPr>
      </w:r>
    </w:p>
    <w:p>
      <w:pPr>
        <w:pStyle w:val="666"/>
        <w:jc w:val="both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__________________________________________________________________________</w:t>
      </w:r>
      <w:r>
        <w:rPr>
          <w:b/>
          <w:sz w:val="26"/>
          <w:szCs w:val="26"/>
          <w:lang w:eastAsia="en-US"/>
        </w:rPr>
      </w:r>
    </w:p>
    <w:p>
      <w:pPr>
        <w:pStyle w:val="666"/>
        <w:jc w:val="both"/>
        <w:spacing w:line="276" w:lineRule="auto"/>
      </w:pPr>
      <w:r>
        <w:rPr>
          <w:b/>
          <w:sz w:val="26"/>
          <w:szCs w:val="26"/>
          <w:lang w:eastAsia="en-US"/>
        </w:rPr>
        <w:t xml:space="preserve">Класс, литера (при наличии) ____________ </w:t>
      </w:r>
      <w:r/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Форма обучения: </w:t>
      </w:r>
      <w:r>
        <w:rPr>
          <w:sz w:val="26"/>
          <w:szCs w:val="26"/>
          <w:lang w:eastAsia="en-US"/>
        </w:rPr>
        <w:t xml:space="preserve">очная, очно-заочная, заочная, семейная, самообразование </w:t>
      </w:r>
      <w:r>
        <w:rPr>
          <w:sz w:val="26"/>
          <w:szCs w:val="26"/>
          <w:lang w:eastAsia="en-US"/>
        </w:rPr>
      </w:r>
    </w:p>
    <w:p>
      <w:pPr>
        <w:pStyle w:val="666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(необходимое подчеркнуть)</w:t>
      </w:r>
      <w:r>
        <w:rPr>
          <w:sz w:val="18"/>
          <w:szCs w:val="18"/>
          <w:lang w:eastAsia="en-US"/>
        </w:rPr>
      </w:r>
    </w:p>
    <w:p>
      <w:pPr>
        <w:pStyle w:val="66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прошу зарегистрировать меня для участия в ЕГЭ по следующим учебным предметам: </w:t>
      </w:r>
      <w:r>
        <w:rPr>
          <w:rFonts w:eastAsia="Calibri"/>
          <w:sz w:val="26"/>
          <w:szCs w:val="26"/>
          <w:lang w:eastAsia="en-US"/>
        </w:rPr>
      </w:r>
    </w:p>
    <w:tbl>
      <w:tblPr>
        <w:tblW w:w="5000" w:type="pct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7"/>
        <w:gridCol w:w="1386"/>
        <w:gridCol w:w="4128"/>
      </w:tblGrid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учебного предмета</w:t>
            </w:r>
            <w:r>
              <w:rPr>
                <w:b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  <w:br/>
              <w:t xml:space="preserve">о выборе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даты проведения* </w:t>
              <w:br/>
              <w:t xml:space="preserve">в соответствии с единым расписанием проведения ЕГЭ или периода (досрочный, основной)**</w:t>
            </w:r>
            <w:r>
              <w:rPr>
                <w:b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уровень)***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уровень)***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</w:tbl>
    <w:p>
      <w:pPr>
        <w:pStyle w:val="666"/>
        <w:jc w:val="both"/>
      </w:pPr>
      <w:r>
        <w:rPr>
          <w:sz w:val="22"/>
          <w:szCs w:val="22"/>
          <w:lang w:eastAsia="en-US"/>
        </w:rPr>
        <w:t xml:space="preserve">*при наличии утвержденного расписания проведения ЕГЭ</w:t>
      </w:r>
      <w:r/>
    </w:p>
    <w:p>
      <w:pPr>
        <w:pStyle w:val="66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**укажите «ДОСР» для выбора досрочного периода, «ОСН» – основного периода и «РЕЗ» – резервные сроки</w:t>
      </w:r>
      <w:r>
        <w:rPr>
          <w:sz w:val="22"/>
          <w:szCs w:val="22"/>
          <w:lang w:eastAsia="en-US"/>
        </w:rPr>
      </w:r>
    </w:p>
    <w:p>
      <w:pPr>
        <w:pStyle w:val="66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***необходимо выбрать только один уровень для сдачи ЕГЭ по математике</w:t>
      </w:r>
      <w:r>
        <w:rPr>
          <w:sz w:val="22"/>
          <w:szCs w:val="22"/>
          <w:lang w:eastAsia="en-US"/>
        </w:rPr>
      </w:r>
    </w:p>
    <w:p>
      <w:pPr>
        <w:pStyle w:val="666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ЕГЭ, подтверждаемые:</w:t>
      </w:r>
      <w:r/>
    </w:p>
    <w:p>
      <w:pPr>
        <w:pStyle w:val="666"/>
        <w:jc w:val="both"/>
        <w:spacing w:before="0" w:after="120"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1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1;o:allowoverlap:true;o:allowincell:false;mso-position-horizontal-relative:text;margin-left:0.10pt;mso-position-horizontal:absolute;mso-position-vertical-relative:text;margin-top:5.85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t xml:space="preserve">        </w:t>
      </w:r>
      <w:r>
        <w:t xml:space="preserve">копией рекомендаций психолого-медико-педагогической комиссии;</w:t>
      </w:r>
      <w:r/>
    </w:p>
    <w:p>
      <w:pPr>
        <w:pStyle w:val="666"/>
        <w:jc w:val="both"/>
        <w:spacing w:before="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2;o:allowoverlap:true;o:allowincell:false;mso-position-horizontal-relative:text;margin-left:0.10pt;mso-position-horizontal:absolute;mso-position-vertical-relative:text;margin-top:6.25pt;mso-position-vertical:absolute;width:16.85pt;height:16.85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t xml:space="preserve">        </w:t>
      </w:r>
      <w:r>
        <w:t xml:space="preserve">оригиналом или заверенной в установленном порядке копией справки, подтверждающей</w:t>
        <w:br/>
        <w:t xml:space="preserve">        факт установления инвалидности, выданной федеральным государственным учреждением медико-социальной экспертизы.</w:t>
      </w:r>
      <w:r/>
    </w:p>
    <w:p>
      <w:pPr>
        <w:pStyle w:val="666"/>
        <w:jc w:val="center"/>
        <w:spacing w:before="0" w:after="120"/>
        <w:rPr>
          <w:i/>
        </w:rPr>
      </w:pPr>
      <w:r>
        <w:rPr>
          <w:i/>
        </w:rPr>
        <w:t xml:space="preserve">Указать дополнительные условия, учитывающие состояние здоровья, </w:t>
        <w:br/>
        <w:t xml:space="preserve">особенности психофизического развития:</w:t>
      </w:r>
      <w:r>
        <w:rPr>
          <w:i/>
        </w:rPr>
      </w:r>
    </w:p>
    <w:p>
      <w:pPr>
        <w:pStyle w:val="666"/>
        <w:jc w:val="both"/>
        <w:spacing w:before="0" w:after="120"/>
        <w:rPr>
          <w:szCs w:val="26"/>
          <w:lang w:eastAsia="en-US"/>
        </w:rPr>
      </w:pPr>
      <w:r>
        <w:rPr>
          <w:szCs w:val="26"/>
          <w:lang w:eastAsia="en-US"/>
        </w:rPr>
        <w:t xml:space="preserve">        </w:t>
      </w:r>
      <w:r>
        <w:rPr>
          <w:szCs w:val="26"/>
          <w:lang w:eastAsia="en-US"/>
        </w:rPr>
        <w:t xml:space="preserve">специализированная аудитория,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9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9;o:allowoverlap:true;o:allowincell:false;mso-position-horizontal-relative:text;margin-left:0.20pt;mso-position-horizontal:absolute;mso-position-vertical-relative:text;margin-top:1.20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rPr>
          <w:szCs w:val="26"/>
          <w:lang w:eastAsia="en-US"/>
        </w:rPr>
        <w:t xml:space="preserve"> увеличение продолжительности выполнения экзаменационной работы ЕГЭ на 1,5 часа, увеличение продолжительности выполнения экзаменационной работы ЕГЭ по иностранным языкам с включенным разделом «Говорение» на 30 минут;</w:t>
      </w:r>
      <w:r>
        <w:rPr>
          <w:szCs w:val="26"/>
          <w:lang w:eastAsia="en-US"/>
        </w:rPr>
      </w:r>
    </w:p>
    <w:p>
      <w:pPr>
        <w:pStyle w:val="666"/>
        <w:jc w:val="both"/>
        <w:spacing w:before="0" w:after="120" w:line="276" w:lineRule="auto"/>
        <w:rPr>
          <w:sz w:val="26"/>
          <w:szCs w:val="26"/>
          <w:lang w:eastAsia="en-US"/>
        </w:rPr>
      </w:pPr>
      <w:r>
        <w:rPr>
          <w:szCs w:val="26"/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3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3;o:allowoverlap:true;o:allowincell:false;mso-position-horizontal-relative:text;margin-left:-0.15pt;mso-position-horizontal:absolute;mso-position-vertical-relative:text;margin-top:1.05pt;mso-position-vertical:absolute;width:16.85pt;height:16.85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3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-765810</wp:posOffset>
                </wp:positionV>
                <wp:extent cx="6158865" cy="0"/>
                <wp:effectExtent l="0" t="5080" r="0" b="5080"/>
                <wp:wrapNone/>
                <wp:docPr id="6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3;mso-wrap-distance-left:9.05pt;mso-wrap-distance-top:0.00pt;mso-wrap-distance-right:9.05pt;mso-wrap-distance-bottom:0.00pt;visibility:visible;" from="0.0pt,-60.3pt" to="485.0pt,-60.3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4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-532765</wp:posOffset>
                </wp:positionV>
                <wp:extent cx="6149975" cy="0"/>
                <wp:effectExtent l="0" t="5080" r="0" b="5080"/>
                <wp:wrapNone/>
                <wp:docPr id="7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4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4;mso-wrap-distance-left:9.05pt;mso-wrap-distance-top:0.00pt;mso-wrap-distance-right:9.05pt;mso-wrap-distance-bottom:0.00pt;visibility:visible;" from="0.8pt,-41.9pt" to="485.0pt,-41.9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5080" r="635" b="5080"/>
                <wp:wrapNone/>
                <wp:docPr id="8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;mso-wrap-distance-left:9.05pt;mso-wrap-distance-top:0.00pt;mso-wrap-distance-right:9.05pt;mso-wrap-distance-bottom:0.00pt;visibility:visible;" from="0.0pt,23.6pt" to="485.1pt,23.6pt" filled="f" strokecolor="#000000" strokeweight="0.74pt"/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center"/>
        <w:spacing w:before="240" w:after="0"/>
      </w:pPr>
      <w:r>
        <w:rPr>
          <w:i/>
          <w:sz w:val="22"/>
          <w:szCs w:val="22"/>
          <w:lang w:eastAsia="en-US"/>
        </w:rPr>
        <w:t xml:space="preserve"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развития)</w:t>
      </w:r>
      <w:r/>
    </w:p>
    <w:p>
      <w:pPr>
        <w:pStyle w:val="666"/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val="en-US" w:eastAsia="en-US"/>
        </w:rPr>
        <w:t xml:space="preserve">C</w:t>
      </w:r>
      <w:r>
        <w:rPr>
          <w:sz w:val="26"/>
          <w:szCs w:val="26"/>
          <w:lang w:eastAsia="en-US"/>
        </w:rPr>
        <w:t xml:space="preserve"> Порядком проведения ГИА-11 ознакомлен (а).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Памятка </w:t>
      </w:r>
      <w:r>
        <w:rPr>
          <w:b/>
          <w:sz w:val="26"/>
          <w:szCs w:val="26"/>
        </w:rPr>
        <w:t xml:space="preserve">о правилах проведения ГИА-11/ЕГЭ</w:t>
      </w:r>
      <w:r>
        <w:rPr>
          <w:sz w:val="26"/>
          <w:szCs w:val="26"/>
        </w:rPr>
        <w:t xml:space="preserve"> на территории Белгородской области в 2025 году для ознакомления участников ГИА-11/ЕГЭ (родителей/законных представителей) </w:t>
      </w:r>
      <w:r>
        <w:rPr>
          <w:b/>
          <w:sz w:val="26"/>
          <w:szCs w:val="26"/>
        </w:rPr>
        <w:t xml:space="preserve">получена на руки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Подпись заявителя ______________/______________________</w:t>
      </w:r>
      <w:r>
        <w:rPr>
          <w:sz w:val="26"/>
          <w:szCs w:val="26"/>
          <w:lang w:eastAsia="en-US"/>
        </w:rPr>
      </w:r>
    </w:p>
    <w:p>
      <w:pPr>
        <w:pStyle w:val="666"/>
        <w:ind w:firstLine="5245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Ф.И.О.</w:t>
      </w:r>
      <w:r>
        <w:rPr>
          <w:sz w:val="16"/>
          <w:szCs w:val="16"/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 xml:space="preserve">«____» _____________ 20___ г.</w:t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sz w:val="26"/>
          <w:szCs w:val="26"/>
          <w:lang w:eastAsia="en-US"/>
        </w:rPr>
        <w:t xml:space="preserve">Контактный телефон</w:t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0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46990</wp:posOffset>
                </wp:positionV>
                <wp:extent cx="2773045" cy="222250"/>
                <wp:effectExtent l="0" t="0" r="0" b="0"/>
                <wp:wrapSquare wrapText="bothSides"/>
                <wp:docPr id="9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7304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67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3;o:allowoverlap:true;o:allowincell:false;mso-position-horizontal-relative:page;margin-left:224.75pt;mso-position-horizontal:absolute;mso-position-vertical-relative:text;margin-top:3.70pt;mso-position-vertical:absolute;width:218.35pt;height:17.5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4367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заявлением ознакомлен(а)          _______________/ ______________________</w:t>
      </w:r>
      <w:r>
        <w:rPr>
          <w:sz w:val="26"/>
          <w:szCs w:val="26"/>
          <w:lang w:eastAsia="en-US"/>
        </w:rPr>
      </w:r>
    </w:p>
    <w:p>
      <w:pPr>
        <w:pStyle w:val="666"/>
        <w:ind w:left="4253" w:firstLine="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Подпись родителя                                 ФИО родителя </w:t>
      </w:r>
      <w:r>
        <w:rPr>
          <w:sz w:val="16"/>
          <w:szCs w:val="16"/>
          <w:lang w:eastAsia="en-US"/>
        </w:rPr>
      </w:r>
    </w:p>
    <w:p>
      <w:pPr>
        <w:pStyle w:val="666"/>
        <w:ind w:left="4253" w:hanging="425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(законного представителя)                    (законного представителя)</w:t>
      </w:r>
      <w:r>
        <w:rPr>
          <w:sz w:val="16"/>
          <w:szCs w:val="16"/>
          <w:lang w:eastAsia="en-US"/>
        </w:rPr>
      </w:r>
    </w:p>
    <w:p>
      <w:pPr>
        <w:pStyle w:val="666"/>
        <w:ind w:left="4536" w:firstLine="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39370</wp:posOffset>
                </wp:positionV>
                <wp:extent cx="3529330" cy="222250"/>
                <wp:effectExtent l="0" t="0" r="0" b="0"/>
                <wp:wrapSquare wrapText="bothSides"/>
                <wp:docPr id="10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2933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558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7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31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Регистрационный номер</w:t>
                                  </w:r>
                                  <w:r>
                                    <w:rPr>
                                      <w:lang w:eastAsia="en-US"/>
                                    </w:rPr>
                                  </w:r>
                                </w:p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4;o:allowoverlap:true;o:allowincell:false;mso-position-horizontal-relative:page;margin-left:55.10pt;mso-position-horizontal:absolute;mso-position-vertical-relative:text;margin-top:3.10pt;mso-position-vertical:absolute;width:277.90pt;height:17.5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558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7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31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Регистрационный номер</w:t>
                            </w:r>
                            <w:r>
                              <w:rPr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tbl>
      <w:tblPr>
        <w:tblW w:w="10314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8"/>
        <w:gridCol w:w="142"/>
        <w:gridCol w:w="318"/>
        <w:gridCol w:w="413"/>
        <w:gridCol w:w="412"/>
        <w:gridCol w:w="418"/>
        <w:gridCol w:w="416"/>
        <w:gridCol w:w="257"/>
        <w:gridCol w:w="161"/>
        <w:gridCol w:w="264"/>
        <w:gridCol w:w="154"/>
        <w:gridCol w:w="271"/>
        <w:gridCol w:w="145"/>
        <w:gridCol w:w="280"/>
        <w:gridCol w:w="138"/>
        <w:gridCol w:w="288"/>
        <w:gridCol w:w="130"/>
        <w:gridCol w:w="295"/>
        <w:gridCol w:w="123"/>
        <w:gridCol w:w="302"/>
        <w:gridCol w:w="113"/>
        <w:gridCol w:w="313"/>
        <w:gridCol w:w="102"/>
        <w:gridCol w:w="17"/>
        <w:gridCol w:w="306"/>
        <w:gridCol w:w="97"/>
        <w:gridCol w:w="328"/>
        <w:gridCol w:w="89"/>
        <w:gridCol w:w="337"/>
        <w:gridCol w:w="80"/>
        <w:gridCol w:w="415"/>
        <w:gridCol w:w="415"/>
        <w:gridCol w:w="415"/>
        <w:gridCol w:w="415"/>
        <w:gridCol w:w="415"/>
        <w:gridCol w:w="415"/>
        <w:gridCol w:w="415"/>
        <w:gridCol w:w="415"/>
        <w:gridCol w:w="177"/>
      </w:tblGrid>
      <w:tr>
        <w:tblPrEx/>
        <w:trPr>
          <w:trHeight w:val="294"/>
        </w:trPr>
        <w:tc>
          <w:tcPr>
            <w:tcW w:w="108" w:type="dxa"/>
            <w:textDirection w:val="lrTb"/>
            <w:noWrap w:val="false"/>
          </w:tcPr>
          <w:p>
            <w:pPr>
              <w:pStyle w:val="732"/>
            </w:pPr>
            <w:r/>
            <w:r/>
          </w:p>
        </w:tc>
        <w:tc>
          <w:tcPr>
            <w:gridSpan w:val="7"/>
            <w:tcBorders>
              <w:right w:val="single" w:color="000000" w:sz="4" w:space="0"/>
            </w:tcBorders>
            <w:tcMar>
              <w:left w:w="108" w:type="dxa"/>
              <w:right w:w="108" w:type="dxa"/>
            </w:tcMar>
            <w:tcW w:w="2376" w:type="dxa"/>
            <w:vAlign w:val="center"/>
            <w:textDirection w:val="lrTb"/>
            <w:noWrap w:val="false"/>
          </w:tcPr>
          <w:p>
            <w:pPr>
              <w:pStyle w:val="6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регистрации: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ч</w:t>
            </w:r>
            <w:r>
              <w:rPr>
                <w:color w:val="bfbfb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ч</w:t>
            </w:r>
            <w:r>
              <w:rPr>
                <w:color w:val="bfbfbf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м</w:t>
            </w:r>
            <w:r>
              <w:rPr>
                <w:color w:val="bfbfb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м</w:t>
            </w:r>
            <w:r>
              <w:rPr>
                <w:color w:val="bfbfbf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gridSpan w:val="10"/>
            <w:tcW w:w="3577" w:type="dxa"/>
            <w:textDirection w:val="lrTb"/>
            <w:noWrap w:val="false"/>
          </w:tcPr>
          <w:p>
            <w:pPr>
              <w:pStyle w:val="666"/>
              <w:rPr>
                <w:rFonts w:cs="Calibri"/>
                <w:color w:val="bfbfbf"/>
                <w:sz w:val="20"/>
                <w:szCs w:val="20"/>
              </w:rPr>
            </w:pPr>
            <w:r>
              <w:rPr>
                <w:rFonts w:cs="Calibri"/>
                <w:color w:val="bfbfbf"/>
                <w:sz w:val="20"/>
                <w:szCs w:val="20"/>
              </w:rPr>
            </w:r>
            <w:r>
              <w:rPr>
                <w:rFonts w:cs="Calibri"/>
                <w:color w:val="bfbfbf"/>
                <w:sz w:val="20"/>
                <w:szCs w:val="20"/>
              </w:rPr>
            </w:r>
          </w:p>
        </w:tc>
      </w:tr>
      <w:tr>
        <w:tblPrEx/>
        <w:trPr>
          <w:cantSplit/>
          <w:trHeight w:val="2131"/>
        </w:trPr>
        <w:tc>
          <w:tcPr>
            <w:gridSpan w:val="2"/>
            <w:tcMar>
              <w:left w:w="108" w:type="dxa"/>
              <w:right w:w="108" w:type="dxa"/>
            </w:tcMar>
            <w:tcW w:w="250" w:type="dxa"/>
            <w:textDirection w:val="lrTb"/>
            <w:noWrap w:val="false"/>
          </w:tcPr>
          <w:p>
            <w:pPr>
              <w:pStyle w:val="666"/>
              <w:ind w:firstLine="426"/>
              <w:spacing w:before="0" w:after="200" w:line="276" w:lineRule="auto"/>
              <w:rPr>
                <w:rFonts w:eastAsia="Calibri" w:cs="Calibri"/>
                <w:sz w:val="26"/>
                <w:szCs w:val="26"/>
                <w:lang w:eastAsia="en-US"/>
              </w:rPr>
            </w:pPr>
            <w:r>
              <w:rPr>
                <w:rFonts w:eastAsia="Calibri" w:cs="Calibri"/>
                <w:sz w:val="26"/>
                <w:szCs w:val="26"/>
                <w:lang w:eastAsia="en-US"/>
              </w:rPr>
            </w:r>
            <w:r>
              <w:rPr>
                <w:rFonts w:eastAsia="Calibri" w:cs="Calibri"/>
                <w:sz w:val="26"/>
                <w:szCs w:val="26"/>
                <w:lang w:eastAsia="en-US"/>
              </w:rPr>
            </w:r>
          </w:p>
        </w:tc>
        <w:tc>
          <w:tcPr>
            <w:gridSpan w:val="37"/>
            <w:tcMar>
              <w:left w:w="108" w:type="dxa"/>
              <w:right w:w="108" w:type="dxa"/>
            </w:tcMar>
            <w:tcW w:w="10064" w:type="dxa"/>
            <w:textDirection w:val="lrTb"/>
            <w:noWrap w:val="false"/>
          </w:tcPr>
          <w:p>
            <w:pPr>
              <w:pStyle w:val="666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</w:r>
            <w:r>
              <w:rPr>
                <w:rFonts w:eastAsia="Calibri"/>
                <w:i/>
                <w:sz w:val="16"/>
                <w:szCs w:val="16"/>
                <w:lang w:eastAsia="en-US"/>
              </w:rPr>
            </w:r>
          </w:p>
          <w:p>
            <w:pPr>
              <w:pStyle w:val="666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</w:r>
            <w:r>
              <w:rPr>
                <w:rFonts w:eastAsia="Calibri"/>
                <w:i/>
                <w:sz w:val="16"/>
                <w:szCs w:val="16"/>
                <w:lang w:eastAsia="en-US"/>
              </w:rPr>
            </w:r>
          </w:p>
          <w:p>
            <w:pPr>
              <w:pStyle w:val="666"/>
              <w:ind w:left="34"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Форма заявления на участие в ГВЭ-11 </w:t>
            </w:r>
            <w:r>
              <w:rPr>
                <w:b/>
                <w:sz w:val="26"/>
                <w:szCs w:val="26"/>
              </w:rPr>
              <w:t xml:space="preserve">для обучающихся </w:t>
            </w:r>
            <w:r>
              <w:rPr>
                <w:b/>
                <w:sz w:val="26"/>
                <w:szCs w:val="26"/>
                <w:lang w:bidi="ru-RU"/>
              </w:rPr>
              <w:t xml:space="preserve">X– </w:t>
            </w:r>
            <w:r>
              <w:rPr>
                <w:b/>
                <w:sz w:val="26"/>
                <w:szCs w:val="26"/>
              </w:rPr>
              <w:t xml:space="preserve">XI (XII) классов, экстернов, лиц со справкой об обучении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</w:r>
          </w:p>
          <w:p>
            <w:pPr>
              <w:pStyle w:val="666"/>
              <w:ind w:left="975" w:hanging="108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center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Директору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наименование ОО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ФИО директора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gridSpan w:val="24"/>
            <w:tcMar>
              <w:left w:w="108" w:type="dxa"/>
              <w:right w:w="108" w:type="dxa"/>
            </w:tcMar>
            <w:tcW w:w="5580" w:type="dxa"/>
            <w:textDirection w:val="lrTb"/>
            <w:noWrap w:val="false"/>
          </w:tcPr>
          <w:p>
            <w:pPr>
              <w:pStyle w:val="666"/>
              <w:jc w:val="right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Заявление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gridSpan w:val="15"/>
            <w:tcW w:w="4734" w:type="dxa"/>
            <w:textDirection w:val="lrTb"/>
            <w:noWrap w:val="false"/>
          </w:tcPr>
          <w:p>
            <w:pPr>
              <w:pStyle w:val="66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54" w:hRule="exact"/>
        </w:trPr>
        <w:tc>
          <w:tcPr>
            <w:gridSpan w:val="3"/>
            <w:tcBorders>
              <w:right w:val="single" w:color="000000" w:sz="4" w:space="0"/>
            </w:tcBorders>
            <w:tcMar>
              <w:left w:w="108" w:type="dxa"/>
              <w:right w:w="108" w:type="dxa"/>
            </w:tcMar>
            <w:tcW w:w="56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Я,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77" w:type="dxa"/>
            <w:textDirection w:val="lrTb"/>
            <w:noWrap w:val="false"/>
          </w:tcPr>
          <w:p>
            <w:pPr>
              <w:pStyle w:val="6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666"/>
        <w:jc w:val="center"/>
      </w:pPr>
      <w:r>
        <w:t xml:space="preserve">фамилия</w:t>
      </w:r>
      <w:r/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90"/>
        <w:gridCol w:w="389"/>
        <w:gridCol w:w="390"/>
        <w:gridCol w:w="391"/>
        <w:gridCol w:w="392"/>
        <w:gridCol w:w="391"/>
        <w:gridCol w:w="392"/>
        <w:gridCol w:w="393"/>
        <w:gridCol w:w="393"/>
        <w:gridCol w:w="394"/>
        <w:gridCol w:w="393"/>
        <w:gridCol w:w="393"/>
        <w:gridCol w:w="392"/>
        <w:gridCol w:w="393"/>
        <w:gridCol w:w="392"/>
        <w:gridCol w:w="393"/>
        <w:gridCol w:w="392"/>
        <w:gridCol w:w="392"/>
        <w:gridCol w:w="393"/>
        <w:gridCol w:w="392"/>
        <w:gridCol w:w="393"/>
        <w:gridCol w:w="392"/>
        <w:gridCol w:w="393"/>
        <w:gridCol w:w="37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center"/>
      </w:pPr>
      <w:r>
        <w:t xml:space="preserve">имя</w:t>
      </w:r>
      <w:r/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90"/>
        <w:gridCol w:w="389"/>
        <w:gridCol w:w="390"/>
        <w:gridCol w:w="391"/>
        <w:gridCol w:w="392"/>
        <w:gridCol w:w="391"/>
        <w:gridCol w:w="392"/>
        <w:gridCol w:w="393"/>
        <w:gridCol w:w="393"/>
        <w:gridCol w:w="394"/>
        <w:gridCol w:w="393"/>
        <w:gridCol w:w="393"/>
        <w:gridCol w:w="392"/>
        <w:gridCol w:w="393"/>
        <w:gridCol w:w="392"/>
        <w:gridCol w:w="393"/>
        <w:gridCol w:w="392"/>
        <w:gridCol w:w="392"/>
        <w:gridCol w:w="393"/>
        <w:gridCol w:w="392"/>
        <w:gridCol w:w="393"/>
        <w:gridCol w:w="392"/>
        <w:gridCol w:w="393"/>
        <w:gridCol w:w="37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rPr>
          <w:vanish/>
          <w:sz w:val="10"/>
        </w:rPr>
      </w:pPr>
      <w:r>
        <w:rPr>
          <w:vanish/>
          <w:sz w:val="10"/>
        </w:rPr>
      </w:r>
      <w:r>
        <w:rPr>
          <w:vanish/>
          <w:sz w:val="10"/>
        </w:rPr>
      </w:r>
    </w:p>
    <w:p>
      <w:pPr>
        <w:pStyle w:val="666"/>
        <w:jc w:val="center"/>
      </w:pPr>
      <w:r>
        <w:rPr>
          <w:i/>
          <w:sz w:val="26"/>
          <w:szCs w:val="26"/>
          <w:vertAlign w:val="superscript"/>
          <w:lang w:eastAsia="en-US"/>
        </w:rPr>
        <w:t xml:space="preserve">отчество (при наличии)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" behindDoc="0" locked="0" layoutInCell="0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266065</wp:posOffset>
                </wp:positionV>
                <wp:extent cx="3980815" cy="222250"/>
                <wp:effectExtent l="0" t="0" r="0" b="0"/>
                <wp:wrapSquare wrapText="bothSides"/>
                <wp:docPr id="11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8081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269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419"/>
                              <w:gridCol w:w="419"/>
                              <w:gridCol w:w="307"/>
                              <w:gridCol w:w="419"/>
                              <w:gridCol w:w="419"/>
                              <w:gridCol w:w="307"/>
                              <w:gridCol w:w="419"/>
                              <w:gridCol w:w="420"/>
                              <w:gridCol w:w="420"/>
                              <w:gridCol w:w="420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23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Дата рождения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tcW w:w="3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tcW w:w="3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5;o:allowoverlap:true;o:allowincell:false;mso-position-horizontal-relative:margin;margin-left:-5.40pt;mso-position-horizontal:absolute;mso-position-vertical-relative:text;margin-top:20.95pt;mso-position-vertical:absolute;width:313.45pt;height:17.50pt;mso-wrap-distance-left:0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6269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419"/>
                        <w:gridCol w:w="419"/>
                        <w:gridCol w:w="307"/>
                        <w:gridCol w:w="419"/>
                        <w:gridCol w:w="419"/>
                        <w:gridCol w:w="307"/>
                        <w:gridCol w:w="419"/>
                        <w:gridCol w:w="420"/>
                        <w:gridCol w:w="420"/>
                        <w:gridCol w:w="420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23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eastAsia="en-US"/>
                              </w:rPr>
                              <w:t xml:space="preserve">Дата рождения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: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ч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ч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tcW w:w="3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м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м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tcW w:w="3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г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г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66"/>
        <w:jc w:val="both"/>
        <w:spacing w:before="0" w:after="200" w:line="276" w:lineRule="auto"/>
        <w:rPr>
          <w:b/>
          <w:i/>
          <w:sz w:val="26"/>
          <w:szCs w:val="26"/>
          <w:vertAlign w:val="superscript"/>
          <w:lang w:eastAsia="en-US"/>
        </w:rPr>
      </w:pPr>
      <w:r>
        <w:rPr>
          <w:b/>
          <w:i/>
          <w:sz w:val="26"/>
          <w:szCs w:val="26"/>
          <w:vertAlign w:val="superscript"/>
          <w:lang w:eastAsia="en-US"/>
        </w:rPr>
      </w:r>
      <w:r>
        <w:rPr>
          <w:b/>
          <w:i/>
          <w:sz w:val="26"/>
          <w:szCs w:val="26"/>
          <w:vertAlign w:val="superscript"/>
          <w:lang w:eastAsia="en-US"/>
        </w:rPr>
      </w:r>
    </w:p>
    <w:p>
      <w:pPr>
        <w:pStyle w:val="666"/>
        <w:jc w:val="both"/>
      </w:pPr>
      <w:r>
        <w:rPr>
          <w:b/>
          <w:sz w:val="26"/>
          <w:szCs w:val="26"/>
          <w:lang w:eastAsia="en-US"/>
        </w:rPr>
        <w:t xml:space="preserve">Наименование документа, удостоверяющего личность</w:t>
      </w:r>
      <w:r/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____________________________________________________________________________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tbl>
      <w:tblPr>
        <w:tblW w:w="839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Серия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highlight w:val="cyan"/>
                <w:lang w:eastAsia="en-US"/>
              </w:rPr>
            </w:pPr>
            <w:r>
              <w:rPr>
                <w:b/>
                <w:sz w:val="26"/>
                <w:szCs w:val="26"/>
                <w:highlight w:val="cyan"/>
                <w:lang w:eastAsia="en-US"/>
              </w:rPr>
            </w:r>
            <w:r>
              <w:rPr>
                <w:b/>
                <w:sz w:val="26"/>
                <w:szCs w:val="26"/>
                <w:highlight w:val="cy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highlight w:val="cyan"/>
                <w:lang w:eastAsia="en-US"/>
              </w:rPr>
            </w:pPr>
            <w:r>
              <w:rPr>
                <w:sz w:val="26"/>
                <w:szCs w:val="26"/>
                <w:highlight w:val="cyan"/>
                <w:lang w:eastAsia="en-US"/>
              </w:rPr>
            </w:r>
            <w:r>
              <w:rPr>
                <w:sz w:val="26"/>
                <w:szCs w:val="26"/>
                <w:highlight w:val="cy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6"/>
              <w:jc w:val="right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Номер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contextualSpacing/>
        <w:jc w:val="both"/>
        <w:spacing w:before="0" w:after="200" w:line="276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tbl>
      <w:tblPr>
        <w:tblW w:w="521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</w:pPr>
            <w:r>
              <w:rPr>
                <w:b/>
                <w:sz w:val="26"/>
                <w:szCs w:val="26"/>
                <w:lang w:eastAsia="en-US"/>
              </w:rPr>
              <w:t xml:space="preserve">Пол</w:t>
            </w:r>
            <w:r>
              <w:rPr>
                <w:sz w:val="26"/>
                <w:szCs w:val="26"/>
                <w:lang w:eastAsia="en-US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Мужской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Женский</w:t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both"/>
        <w:spacing w:line="276" w:lineRule="auto"/>
      </w:pPr>
      <w:r>
        <w:rPr>
          <w:b/>
          <w:sz w:val="26"/>
          <w:szCs w:val="26"/>
          <w:lang w:eastAsia="en-US"/>
        </w:rPr>
        <w:t xml:space="preserve">Гражданство _________________________</w:t>
      </w:r>
      <w:r/>
    </w:p>
    <w:p>
      <w:pPr>
        <w:pStyle w:val="666"/>
        <w:jc w:val="both"/>
        <w:spacing w:line="276" w:lineRule="auto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tbl>
      <w:tblPr>
        <w:tblW w:w="660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68"/>
        <w:gridCol w:w="426"/>
        <w:gridCol w:w="39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666"/>
              <w:jc w:val="both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03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both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Наименование образовательной организации__________________________________</w:t>
      </w:r>
      <w:r>
        <w:rPr>
          <w:b/>
          <w:sz w:val="26"/>
          <w:szCs w:val="26"/>
          <w:lang w:eastAsia="en-US"/>
        </w:rPr>
      </w:r>
    </w:p>
    <w:p>
      <w:pPr>
        <w:pStyle w:val="666"/>
        <w:jc w:val="both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__________________________________________________________________________</w:t>
      </w:r>
      <w:r>
        <w:rPr>
          <w:b/>
          <w:sz w:val="26"/>
          <w:szCs w:val="26"/>
          <w:lang w:eastAsia="en-US"/>
        </w:rPr>
      </w:r>
    </w:p>
    <w:p>
      <w:pPr>
        <w:pStyle w:val="666"/>
        <w:jc w:val="both"/>
        <w:spacing w:line="276" w:lineRule="auto"/>
      </w:pPr>
      <w:r>
        <w:rPr>
          <w:b/>
          <w:sz w:val="26"/>
          <w:szCs w:val="26"/>
          <w:lang w:eastAsia="en-US"/>
        </w:rPr>
        <w:t xml:space="preserve">Класс, литера (при наличии) _________</w:t>
      </w:r>
      <w:r/>
    </w:p>
    <w:p>
      <w:pPr>
        <w:pStyle w:val="666"/>
        <w:jc w:val="both"/>
      </w:pPr>
      <w:r>
        <w:rPr>
          <w:b/>
          <w:sz w:val="26"/>
          <w:szCs w:val="26"/>
          <w:lang w:eastAsia="en-US"/>
        </w:rPr>
        <w:t xml:space="preserve">Форма обучения: </w:t>
      </w:r>
      <w:r>
        <w:rPr>
          <w:sz w:val="26"/>
          <w:szCs w:val="26"/>
          <w:lang w:eastAsia="en-US"/>
        </w:rPr>
        <w:t xml:space="preserve">очная, очно-заочная, заочная, семейная, самообразование </w:t>
      </w:r>
      <w:r/>
    </w:p>
    <w:p>
      <w:pPr>
        <w:pStyle w:val="666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(необходимое подчеркнуть)</w:t>
      </w:r>
      <w:r>
        <w:rPr>
          <w:sz w:val="18"/>
          <w:szCs w:val="18"/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прошу зарегистрировать меня для участия в ГВЭ-11</w:t>
      </w:r>
      <w:r>
        <w:t xml:space="preserve"> по следующим учебным предметам: </w:t>
      </w:r>
      <w:r/>
    </w:p>
    <w:tbl>
      <w:tblPr>
        <w:tblW w:w="10113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7"/>
        <w:gridCol w:w="2143"/>
        <w:gridCol w:w="2000"/>
        <w:gridCol w:w="2573"/>
      </w:tblGrid>
      <w:tr>
        <w:tblPrEx/>
        <w:trPr>
          <w:trHeight w:val="8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учебного предмета</w:t>
            </w:r>
            <w:r>
              <w:rPr>
                <w:b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</w:pPr>
            <w:r>
              <w:rPr>
                <w:b/>
                <w:lang w:eastAsia="en-US"/>
              </w:rPr>
              <w:t xml:space="preserve">Отметка </w:t>
              <w:br/>
              <w:t xml:space="preserve">о выборе ГВЭ </w:t>
              <w:br/>
              <w:t xml:space="preserve">в письменной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</w:pPr>
            <w:r>
              <w:rPr>
                <w:b/>
                <w:lang w:eastAsia="en-US"/>
              </w:rPr>
              <w:t xml:space="preserve">Отметка </w:t>
              <w:br/>
              <w:t xml:space="preserve">о выборе ГВЭ</w:t>
              <w:br/>
              <w:t xml:space="preserve"> в устной форме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Выбор даты*</w:t>
              <w:br/>
              <w:t xml:space="preserve">в соответствии с единым расписанием проведения ГВЭ </w:t>
            </w:r>
            <w:r>
              <w:rPr>
                <w:b/>
                <w:sz w:val="23"/>
                <w:szCs w:val="23"/>
                <w:lang w:eastAsia="en-US"/>
              </w:rPr>
              <w:t xml:space="preserve">(досрочный, основной)**</w:t>
            </w:r>
            <w:r>
              <w:rPr>
                <w:b/>
                <w:lang w:eastAsia="en-US"/>
              </w:rPr>
            </w:r>
          </w:p>
        </w:tc>
      </w:tr>
      <w:tr>
        <w:tblPrEx/>
        <w:trPr>
          <w:trHeight w:val="2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язык***</w:t>
            </w:r>
            <w:r>
              <w:rPr>
                <w:lang w:eastAsia="en-US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(сочинение)***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0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66"/>
              <w:contextualSpacing/>
              <w:spacing w:before="0" w:after="200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(диктант)***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</w:r>
            <w:r>
              <w:rPr>
                <w:highlight w:val="lightGray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</w:r>
            <w:r>
              <w:rPr>
                <w:highlight w:val="lightGray"/>
                <w:lang w:eastAsia="en-US"/>
              </w:rPr>
            </w:r>
          </w:p>
        </w:tc>
      </w:tr>
      <w:tr>
        <w:tblPrEx/>
        <w:trPr>
          <w:trHeight w:val="2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66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*при наличии утвержденного расписания проведения ГВЭ-11</w:t>
      </w:r>
      <w:r>
        <w:rPr>
          <w:sz w:val="22"/>
          <w:szCs w:val="22"/>
          <w:lang w:eastAsia="en-US"/>
        </w:rPr>
      </w:r>
    </w:p>
    <w:p>
      <w:pPr>
        <w:pStyle w:val="666"/>
        <w:jc w:val="both"/>
        <w:spacing w:line="276" w:lineRule="auto"/>
      </w:pPr>
      <w:r>
        <w:rPr>
          <w:sz w:val="22"/>
          <w:szCs w:val="22"/>
          <w:lang w:eastAsia="en-US"/>
        </w:rPr>
        <w:t xml:space="preserve">**укажите «ДОСР» для выбора досрочного периода, «ОСН» – основного периода</w:t>
      </w:r>
      <w:r/>
    </w:p>
    <w:p>
      <w:pPr>
        <w:pStyle w:val="666"/>
        <w:jc w:val="both"/>
        <w:spacing w:line="276" w:lineRule="auto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***необходимо выбрать только одну форму проведения ГВЭ-11 по русскому языку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ГВЭ-11, подтверждаемые:</w:t>
      </w:r>
      <w:r/>
    </w:p>
    <w:p>
      <w:pPr>
        <w:pStyle w:val="666"/>
        <w:jc w:val="both"/>
        <w:spacing w:before="0" w:after="120"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14;o:allowoverlap:true;o:allowincell:false;mso-position-horizontal-relative:text;margin-left:0.10pt;mso-position-horizontal:absolute;mso-position-vertical-relative:text;margin-top:5.85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t xml:space="preserve">        </w:t>
      </w:r>
      <w:r>
        <w:t xml:space="preserve">копией рекомендаций психолого-медико-педагогической комиссии;</w:t>
      </w:r>
      <w:r/>
    </w:p>
    <w:p>
      <w:pPr>
        <w:pStyle w:val="666"/>
        <w:jc w:val="both"/>
        <w:spacing w:before="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5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15;o:allowoverlap:true;o:allowincell:false;mso-position-horizontal-relative:text;margin-left:0.10pt;mso-position-horizontal:absolute;mso-position-vertical-relative:text;margin-top:6.25pt;mso-position-vertical:absolute;width:16.85pt;height:16.85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t xml:space="preserve">        </w:t>
      </w:r>
      <w:r>
        <w:t xml:space="preserve">оригиналом или заверенной в установленном порядке копией справки, подтверждающей </w:t>
        <w:br/>
        <w:t xml:space="preserve">       факт установления инвалидности, выданной федеральным государственным учреждением медико-социальной экспертизы.</w:t>
      </w:r>
      <w:r/>
    </w:p>
    <w:p>
      <w:pPr>
        <w:pStyle w:val="666"/>
        <w:jc w:val="center"/>
        <w:spacing w:before="0" w:after="120"/>
        <w:rPr>
          <w:i/>
        </w:rPr>
      </w:pPr>
      <w:r>
        <w:rPr>
          <w:i/>
        </w:rPr>
        <w:t xml:space="preserve">Указать дополнительные условия, учитывающие состояние здоровья, </w:t>
        <w:br/>
        <w:t xml:space="preserve">особенности психофизического развития:</w:t>
      </w:r>
      <w:r>
        <w:rPr>
          <w:i/>
        </w:rPr>
      </w:r>
    </w:p>
    <w:p>
      <w:pPr>
        <w:pStyle w:val="666"/>
        <w:jc w:val="both"/>
        <w:spacing w:before="0" w:after="120" w:line="276" w:lineRule="auto"/>
        <w:rPr>
          <w:szCs w:val="26"/>
          <w:lang w:eastAsia="en-US"/>
        </w:rPr>
      </w:pPr>
      <w:r>
        <w:rPr>
          <w:szCs w:val="26"/>
          <w:lang w:eastAsia="en-US"/>
        </w:rPr>
        <w:t xml:space="preserve">        </w:t>
      </w:r>
      <w:r>
        <w:rPr>
          <w:szCs w:val="26"/>
          <w:lang w:eastAsia="en-US"/>
        </w:rPr>
        <w:t xml:space="preserve">специализированная аудитория,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1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-20;o:allowoverlap:true;o:allowincell:false;mso-position-horizontal-relative:text;margin-left:0.20pt;mso-position-horizontal:absolute;mso-position-vertical-relative:text;margin-top:1.20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rPr>
          <w:szCs w:val="26"/>
          <w:lang w:eastAsia="en-US"/>
        </w:rPr>
        <w:t xml:space="preserve"> увеличение продолжительности выполнения экзаменационной работы ГВЭ-11 на 1,5 часа;</w:t>
      </w:r>
      <w:r>
        <w:rPr>
          <w:szCs w:val="26"/>
          <w:lang w:eastAsia="en-US"/>
        </w:rPr>
      </w:r>
    </w:p>
    <w:p>
      <w:pPr>
        <w:pStyle w:val="666"/>
        <w:jc w:val="both"/>
        <w:spacing w:before="0" w:after="120" w:line="276" w:lineRule="auto"/>
        <w:rPr>
          <w:sz w:val="26"/>
          <w:szCs w:val="26"/>
          <w:lang w:eastAsia="en-US"/>
        </w:rPr>
      </w:pPr>
      <w:r>
        <w:rPr>
          <w:szCs w:val="26"/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16;o:allowoverlap:true;o:allowincell:false;mso-position-horizontal-relative:text;margin-left:-0.15pt;mso-position-horizontal:absolute;mso-position-vertical-relative:text;margin-top:1.05pt;mso-position-vertical:absolute;width:16.85pt;height:16.85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-765810</wp:posOffset>
                </wp:positionV>
                <wp:extent cx="6158865" cy="0"/>
                <wp:effectExtent l="0" t="5080" r="0" b="508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26;mso-wrap-distance-left:9.05pt;mso-wrap-distance-top:0.00pt;mso-wrap-distance-right:9.05pt;mso-wrap-distance-bottom:0.00pt;visibility:visible;" from="0.0pt,-60.3pt" to="485.0pt,-60.3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7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-532765</wp:posOffset>
                </wp:positionV>
                <wp:extent cx="6149975" cy="0"/>
                <wp:effectExtent l="0" t="5080" r="0" b="508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4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7;mso-wrap-distance-left:9.05pt;mso-wrap-distance-top:0.00pt;mso-wrap-distance-right:9.05pt;mso-wrap-distance-bottom:0.00pt;visibility:visible;" from="0.8pt,-41.9pt" to="485.0pt,-41.9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5080" r="635" b="508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8;mso-wrap-distance-left:9.05pt;mso-wrap-distance-top:0.00pt;mso-wrap-distance-right:9.05pt;mso-wrap-distance-bottom:0.00pt;visibility:visible;" from="0.0pt,23.6pt" to="485.1pt,23.6pt" filled="f" strokecolor="#000000" strokeweight="0.74pt"/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center"/>
        <w:spacing w:before="240" w:after="120"/>
      </w:pPr>
      <w:r>
        <w:rPr>
          <w:i/>
          <w:sz w:val="22"/>
          <w:szCs w:val="22"/>
          <w:lang w:eastAsia="en-US"/>
        </w:rPr>
        <w:t xml:space="preserve"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развития)</w:t>
      </w:r>
      <w:r/>
    </w:p>
    <w:p>
      <w:pPr>
        <w:pStyle w:val="666"/>
        <w:spacing w:before="240" w:after="120" w:line="276" w:lineRule="auto"/>
      </w:pPr>
      <w:r>
        <w:rPr>
          <w:sz w:val="26"/>
          <w:szCs w:val="26"/>
          <w:lang w:val="en-US" w:eastAsia="en-US"/>
        </w:rPr>
        <w:t xml:space="preserve">C</w:t>
      </w:r>
      <w:r>
        <w:rPr>
          <w:sz w:val="26"/>
          <w:szCs w:val="26"/>
          <w:lang w:eastAsia="en-US"/>
        </w:rPr>
        <w:t xml:space="preserve"> Порядком проведения ГИА-11 знакомлен (а). </w:t>
      </w:r>
      <w:r/>
    </w:p>
    <w:p>
      <w:pPr>
        <w:pStyle w:val="666"/>
        <w:jc w:val="both"/>
        <w:spacing w:before="240" w:after="120" w:line="276" w:lineRule="auto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Памятка о правилах проведения ГИА-11/ЕГЭ</w:t>
      </w:r>
      <w:r>
        <w:rPr>
          <w:sz w:val="26"/>
          <w:szCs w:val="26"/>
          <w:lang w:eastAsia="en-US"/>
        </w:rPr>
        <w:t xml:space="preserve"> на территории Белгородской области в 2025 году для ознакомления участников ГИА-11/ЕГЭ (родителей/законных представителей) </w:t>
      </w:r>
      <w:r>
        <w:rPr>
          <w:b/>
          <w:sz w:val="26"/>
          <w:szCs w:val="26"/>
          <w:lang w:eastAsia="en-US"/>
        </w:rPr>
        <w:t xml:space="preserve">получена на руки.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Подпись заявителя   ______________/______________________</w:t>
      </w:r>
      <w:r/>
    </w:p>
    <w:p>
      <w:pPr>
        <w:pStyle w:val="666"/>
        <w:ind w:firstLine="5103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Ф.И.О.</w:t>
      </w:r>
      <w:r>
        <w:rPr>
          <w:sz w:val="16"/>
          <w:szCs w:val="16"/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  <w:t xml:space="preserve">«____» _____________ 20___ г.</w:t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sz w:val="26"/>
          <w:szCs w:val="26"/>
          <w:lang w:eastAsia="en-US"/>
        </w:rPr>
        <w:t xml:space="preserve">Контактный телефон</w:t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" behindDoc="0" locked="0" layoutInCell="0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46990</wp:posOffset>
                </wp:positionV>
                <wp:extent cx="2773045" cy="222250"/>
                <wp:effectExtent l="0" t="0" r="0" b="0"/>
                <wp:wrapSquare wrapText="bothSides"/>
                <wp:docPr id="19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7304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67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6;o:allowoverlap:true;o:allowincell:false;mso-position-horizontal-relative:page;margin-left:224.75pt;mso-position-horizontal:absolute;mso-position-vertical-relative:text;margin-top:3.70pt;mso-position-vertical:absolute;width:218.35pt;height:17.5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4367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С заявлением ознакомлен(а)          _______________/ ______________________</w:t>
      </w:r>
      <w:r/>
    </w:p>
    <w:p>
      <w:pPr>
        <w:pStyle w:val="666"/>
        <w:ind w:left="4253" w:firstLine="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Подпись родителя                                 ФИО родителя </w:t>
      </w:r>
      <w:r>
        <w:rPr>
          <w:sz w:val="16"/>
          <w:szCs w:val="16"/>
          <w:lang w:eastAsia="en-US"/>
        </w:rPr>
      </w:r>
    </w:p>
    <w:p>
      <w:pPr>
        <w:pStyle w:val="666"/>
        <w:ind w:left="4253" w:hanging="425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(законного представителя)                    (законного представителя)</w:t>
      </w:r>
      <w:r>
        <w:rPr>
          <w:sz w:val="16"/>
          <w:szCs w:val="16"/>
          <w:lang w:eastAsia="en-US"/>
        </w:rPr>
      </w:r>
    </w:p>
    <w:p>
      <w:pPr>
        <w:pStyle w:val="666"/>
        <w:ind w:left="4536" w:firstLine="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" behindDoc="0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39370</wp:posOffset>
                </wp:positionV>
                <wp:extent cx="3529330" cy="222250"/>
                <wp:effectExtent l="0" t="0" r="0" b="0"/>
                <wp:wrapSquare wrapText="bothSides"/>
                <wp:docPr id="20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2933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558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7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31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Регистрационный номер</w:t>
                                  </w:r>
                                  <w:r>
                                    <w:rPr>
                                      <w:lang w:eastAsia="en-US"/>
                                    </w:rPr>
                                  </w:r>
                                </w:p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2" type="#_x0000_t202" style="position:absolute;z-index:7;o:allowoverlap:true;o:allowincell:false;mso-position-horizontal-relative:page;margin-left:55.10pt;mso-position-horizontal:absolute;mso-position-vertical-relative:text;margin-top:3.10pt;mso-position-vertical:absolute;width:277.90pt;height:17.5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558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7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31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Регистрационный номер</w:t>
                            </w:r>
                            <w:r>
                              <w:rPr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</w:r>
    </w:p>
    <w:p>
      <w:pPr>
        <w:pStyle w:val="666"/>
        <w:rPr>
          <w:rFonts w:eastAsia="Calibri"/>
          <w:i/>
          <w:sz w:val="26"/>
          <w:szCs w:val="26"/>
          <w:highlight w:val="red"/>
          <w:lang w:eastAsia="en-US"/>
        </w:rPr>
      </w:pPr>
      <w:r>
        <w:rPr>
          <w:rFonts w:eastAsia="Calibri"/>
          <w:i/>
          <w:sz w:val="26"/>
          <w:szCs w:val="26"/>
          <w:highlight w:val="red"/>
          <w:lang w:eastAsia="en-US"/>
        </w:rPr>
      </w:r>
      <w:r>
        <w:rPr>
          <w:rFonts w:eastAsia="Calibri"/>
          <w:i/>
          <w:sz w:val="26"/>
          <w:szCs w:val="26"/>
          <w:highlight w:val="red"/>
          <w:lang w:eastAsia="en-US"/>
        </w:rPr>
      </w:r>
    </w:p>
    <w:tbl>
      <w:tblPr>
        <w:tblW w:w="66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>
        <w:tblPrEx/>
        <w:trPr>
          <w:trHeight w:val="294"/>
        </w:trPr>
        <w:tc>
          <w:tcPr>
            <w:tcBorders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регистрации: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ч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ч</w:t>
            </w:r>
            <w:r>
              <w:rPr>
                <w:color w:val="bfbfbf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м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м</w:t>
            </w:r>
            <w:r>
              <w:rPr>
                <w:color w:val="bfbfbf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</w:tr>
    </w:tbl>
    <w:p>
      <w:pPr>
        <w:pStyle w:val="666"/>
        <w:rPr>
          <w:rFonts w:eastAsia="Calibri"/>
          <w:i/>
          <w:sz w:val="26"/>
          <w:szCs w:val="26"/>
          <w:highlight w:val="red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765" w:right="851" w:bottom="709" w:left="1134" w:header="709" w:footer="0" w:gutter="0"/>
          <w:cols w:num="1" w:sep="0" w:space="1701" w:equalWidth="1"/>
          <w:docGrid w:linePitch="360"/>
        </w:sectPr>
      </w:pPr>
      <w:r>
        <w:rPr>
          <w:rFonts w:eastAsia="Calibri"/>
          <w:i/>
          <w:sz w:val="26"/>
          <w:szCs w:val="26"/>
          <w:highlight w:val="red"/>
          <w:lang w:eastAsia="en-US"/>
        </w:rPr>
      </w:r>
      <w:r>
        <w:rPr>
          <w:rFonts w:eastAsia="Calibri"/>
          <w:i/>
          <w:sz w:val="26"/>
          <w:szCs w:val="26"/>
          <w:highlight w:val="red"/>
          <w:lang w:eastAsia="en-US"/>
        </w:rPr>
      </w:r>
    </w:p>
    <w:p>
      <w:pPr>
        <w:pStyle w:val="666"/>
        <w:rPr>
          <w:rFonts w:eastAsia="Calibri"/>
          <w:i/>
          <w:sz w:val="16"/>
          <w:szCs w:val="16"/>
          <w:highlight w:val="red"/>
          <w:lang w:eastAsia="en-US"/>
        </w:rPr>
      </w:pPr>
      <w:r>
        <w:rPr>
          <w:rFonts w:eastAsia="Calibri"/>
          <w:i/>
          <w:sz w:val="16"/>
          <w:szCs w:val="16"/>
          <w:highlight w:val="red"/>
          <w:lang w:eastAsia="en-US"/>
        </w:rPr>
      </w:r>
      <w:r>
        <w:rPr>
          <w:rFonts w:eastAsia="Calibri"/>
          <w:i/>
          <w:sz w:val="16"/>
          <w:szCs w:val="16"/>
          <w:highlight w:val="red"/>
          <w:lang w:eastAsia="en-US"/>
        </w:rPr>
      </w:r>
    </w:p>
    <w:p>
      <w:pPr>
        <w:pStyle w:val="666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tbl>
      <w:tblPr>
        <w:tblW w:w="10314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10064"/>
      </w:tblGrid>
      <w:tr>
        <w:tblPrEx/>
        <w:trPr>
          <w:cantSplit/>
          <w:trHeight w:val="2131"/>
        </w:trPr>
        <w:tc>
          <w:tcPr>
            <w:tcW w:w="250" w:type="dxa"/>
            <w:textDirection w:val="lrTb"/>
            <w:noWrap w:val="false"/>
          </w:tcPr>
          <w:p>
            <w:pPr>
              <w:pStyle w:val="666"/>
              <w:ind w:firstLine="426"/>
              <w:spacing w:before="0"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10064" w:type="dxa"/>
            <w:textDirection w:val="lrTb"/>
            <w:noWrap w:val="false"/>
          </w:tcPr>
          <w:p>
            <w:pPr>
              <w:pStyle w:val="666"/>
              <w:ind w:left="34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Форма заявления на участие в ЕГЭ </w:t>
            </w:r>
            <w:r>
              <w:rPr>
                <w:b/>
                <w:sz w:val="26"/>
                <w:szCs w:val="26"/>
              </w:rPr>
              <w:t xml:space="preserve">для выпускников прошлых лет, </w:t>
              <w:br/>
              <w:t xml:space="preserve">обучающихся организаций среднего профессионального образования, обучающихся, получающих среднее общее образование </w:t>
              <w:br/>
              <w:t xml:space="preserve">в иностранных образовательных организациях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66"/>
              <w:ind w:left="34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center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Председателю ГЭК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center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Белгородской области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  <w:p>
            <w:pPr>
              <w:pStyle w:val="666"/>
              <w:ind w:firstLine="4712"/>
              <w:jc w:val="center"/>
              <w:spacing w:line="24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666"/>
              <w:ind w:firstLine="4712"/>
              <w:jc w:val="right"/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tbl>
      <w:tblPr>
        <w:tblW w:w="10137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blPrEx/>
        <w:trPr>
          <w:trHeight w:val="413"/>
        </w:trPr>
        <w:tc>
          <w:tcPr>
            <w:gridSpan w:val="14"/>
            <w:tcW w:w="5580" w:type="dxa"/>
            <w:textDirection w:val="lrTb"/>
            <w:noWrap w:val="false"/>
          </w:tcPr>
          <w:p>
            <w:pPr>
              <w:pStyle w:val="666"/>
              <w:jc w:val="right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Заявление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gridSpan w:val="11"/>
            <w:tcMar>
              <w:left w:w="0" w:type="dxa"/>
              <w:right w:w="0" w:type="dxa"/>
            </w:tcMar>
            <w:tcW w:w="4557" w:type="dxa"/>
            <w:textDirection w:val="lrTb"/>
            <w:noWrap w:val="false"/>
          </w:tcPr>
          <w:p>
            <w:pPr>
              <w:pStyle w:val="66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54" w:hRule="exact"/>
        </w:trPr>
        <w:tc>
          <w:tcPr>
            <w:tcBorders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Я,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center"/>
      </w:pPr>
      <w:r>
        <w:t xml:space="preserve">фамилия</w:t>
      </w:r>
      <w:r/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90"/>
        <w:gridCol w:w="389"/>
        <w:gridCol w:w="390"/>
        <w:gridCol w:w="391"/>
        <w:gridCol w:w="392"/>
        <w:gridCol w:w="391"/>
        <w:gridCol w:w="392"/>
        <w:gridCol w:w="393"/>
        <w:gridCol w:w="393"/>
        <w:gridCol w:w="394"/>
        <w:gridCol w:w="393"/>
        <w:gridCol w:w="393"/>
        <w:gridCol w:w="392"/>
        <w:gridCol w:w="393"/>
        <w:gridCol w:w="392"/>
        <w:gridCol w:w="393"/>
        <w:gridCol w:w="392"/>
        <w:gridCol w:w="392"/>
        <w:gridCol w:w="393"/>
        <w:gridCol w:w="392"/>
        <w:gridCol w:w="393"/>
        <w:gridCol w:w="392"/>
        <w:gridCol w:w="393"/>
        <w:gridCol w:w="37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center"/>
      </w:pPr>
      <w:r>
        <w:t xml:space="preserve">имя</w:t>
      </w:r>
      <w:r/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90"/>
        <w:gridCol w:w="389"/>
        <w:gridCol w:w="390"/>
        <w:gridCol w:w="391"/>
        <w:gridCol w:w="392"/>
        <w:gridCol w:w="391"/>
        <w:gridCol w:w="392"/>
        <w:gridCol w:w="393"/>
        <w:gridCol w:w="393"/>
        <w:gridCol w:w="394"/>
        <w:gridCol w:w="393"/>
        <w:gridCol w:w="393"/>
        <w:gridCol w:w="392"/>
        <w:gridCol w:w="393"/>
        <w:gridCol w:w="392"/>
        <w:gridCol w:w="393"/>
        <w:gridCol w:w="392"/>
        <w:gridCol w:w="392"/>
        <w:gridCol w:w="393"/>
        <w:gridCol w:w="392"/>
        <w:gridCol w:w="393"/>
        <w:gridCol w:w="392"/>
        <w:gridCol w:w="393"/>
        <w:gridCol w:w="37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rPr>
          <w:vanish/>
          <w:sz w:val="6"/>
        </w:rPr>
      </w:pPr>
      <w:r>
        <w:rPr>
          <w:vanish/>
          <w:sz w:val="6"/>
        </w:rPr>
      </w:r>
      <w:r>
        <w:rPr>
          <w:vanish/>
          <w:sz w:val="6"/>
        </w:rPr>
      </w:r>
    </w:p>
    <w:p>
      <w:pPr>
        <w:pStyle w:val="666"/>
        <w:jc w:val="center"/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отчество(при наличии)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8" behindDoc="0" locked="0" layoutInCell="0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266065</wp:posOffset>
                </wp:positionV>
                <wp:extent cx="3980815" cy="222250"/>
                <wp:effectExtent l="0" t="0" r="0" b="0"/>
                <wp:wrapSquare wrapText="bothSides"/>
                <wp:docPr id="21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8081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269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419"/>
                              <w:gridCol w:w="419"/>
                              <w:gridCol w:w="307"/>
                              <w:gridCol w:w="419"/>
                              <w:gridCol w:w="419"/>
                              <w:gridCol w:w="307"/>
                              <w:gridCol w:w="419"/>
                              <w:gridCol w:w="420"/>
                              <w:gridCol w:w="420"/>
                              <w:gridCol w:w="420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23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Дата рождения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tcW w:w="3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tcW w:w="3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1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contextualSpacing/>
                                    <w:jc w:val="both"/>
                                    <w:spacing w:before="0" w:after="200" w:line="276" w:lineRule="auto"/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c0c0c0"/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8;o:allowoverlap:true;o:allowincell:false;mso-position-horizontal-relative:margin;margin-left:-5.40pt;mso-position-horizontal:absolute;mso-position-vertical-relative:text;margin-top:20.95pt;mso-position-vertical:absolute;width:313.45pt;height:17.50pt;mso-wrap-distance-left:0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6269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419"/>
                        <w:gridCol w:w="419"/>
                        <w:gridCol w:w="307"/>
                        <w:gridCol w:w="419"/>
                        <w:gridCol w:w="419"/>
                        <w:gridCol w:w="307"/>
                        <w:gridCol w:w="419"/>
                        <w:gridCol w:w="420"/>
                        <w:gridCol w:w="420"/>
                        <w:gridCol w:w="420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23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eastAsia="en-US"/>
                              </w:rPr>
                              <w:t xml:space="preserve">Дата рождения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: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ч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ч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tcW w:w="3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м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м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tcW w:w="3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1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г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contextualSpacing/>
                              <w:jc w:val="both"/>
                              <w:spacing w:before="0" w:after="200" w:line="276" w:lineRule="auto"/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  <w:t xml:space="preserve">г</w:t>
                            </w:r>
                            <w:r>
                              <w:rPr>
                                <w:color w:val="c0c0c0"/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  <w:szCs w:val="26"/>
          <w:vertAlign w:val="superscript"/>
          <w:lang w:eastAsia="en-US"/>
        </w:rPr>
      </w:r>
    </w:p>
    <w:p>
      <w:pPr>
        <w:pStyle w:val="666"/>
        <w:jc w:val="both"/>
        <w:spacing w:before="0" w:after="200" w:line="276" w:lineRule="auto"/>
        <w:rPr>
          <w:b/>
          <w:i/>
          <w:sz w:val="26"/>
          <w:szCs w:val="26"/>
          <w:vertAlign w:val="superscript"/>
          <w:lang w:eastAsia="en-US"/>
        </w:rPr>
      </w:pPr>
      <w:r>
        <w:rPr>
          <w:b/>
          <w:i/>
          <w:sz w:val="26"/>
          <w:szCs w:val="26"/>
          <w:vertAlign w:val="superscript"/>
          <w:lang w:eastAsia="en-US"/>
        </w:rPr>
      </w:r>
      <w:r>
        <w:rPr>
          <w:b/>
          <w:i/>
          <w:sz w:val="26"/>
          <w:szCs w:val="26"/>
          <w:vertAlign w:val="superscript"/>
          <w:lang w:eastAsia="en-US"/>
        </w:rPr>
      </w:r>
    </w:p>
    <w:p>
      <w:pPr>
        <w:pStyle w:val="666"/>
        <w:jc w:val="both"/>
      </w:pPr>
      <w:r>
        <w:rPr>
          <w:b/>
          <w:sz w:val="26"/>
          <w:szCs w:val="26"/>
          <w:lang w:eastAsia="en-US"/>
        </w:rPr>
        <w:t xml:space="preserve">Наименование документа, удостоверяющего личность __________________________</w:t>
      </w:r>
      <w:r/>
    </w:p>
    <w:p>
      <w:pPr>
        <w:pStyle w:val="666"/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tbl>
      <w:tblPr>
        <w:tblW w:w="839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Серия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highlight w:val="cyan"/>
                <w:lang w:eastAsia="en-US"/>
              </w:rPr>
            </w:pPr>
            <w:r>
              <w:rPr>
                <w:b/>
                <w:sz w:val="26"/>
                <w:szCs w:val="26"/>
                <w:highlight w:val="cyan"/>
                <w:lang w:eastAsia="en-US"/>
              </w:rPr>
            </w:r>
            <w:r>
              <w:rPr>
                <w:b/>
                <w:sz w:val="26"/>
                <w:szCs w:val="26"/>
                <w:highlight w:val="cy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highlight w:val="cyan"/>
                <w:lang w:eastAsia="en-US"/>
              </w:rPr>
            </w:pPr>
            <w:r>
              <w:rPr>
                <w:sz w:val="26"/>
                <w:szCs w:val="26"/>
                <w:highlight w:val="cyan"/>
                <w:lang w:eastAsia="en-US"/>
              </w:rPr>
            </w:r>
            <w:r>
              <w:rPr>
                <w:sz w:val="26"/>
                <w:szCs w:val="26"/>
                <w:highlight w:val="cy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6"/>
              <w:jc w:val="right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Номер</w:t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contextualSpacing/>
        <w:jc w:val="both"/>
        <w:spacing w:before="0" w:after="200" w:line="276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tbl>
      <w:tblPr>
        <w:tblW w:w="521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</w:pPr>
            <w:r>
              <w:rPr>
                <w:b/>
                <w:sz w:val="26"/>
                <w:szCs w:val="26"/>
                <w:lang w:eastAsia="en-US"/>
              </w:rPr>
              <w:t xml:space="preserve">Пол</w:t>
            </w:r>
            <w:r>
              <w:rPr>
                <w:sz w:val="26"/>
                <w:szCs w:val="26"/>
                <w:lang w:eastAsia="en-US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Мужской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Женский</w:t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both"/>
        <w:spacing w:line="276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p>
      <w:pPr>
        <w:pStyle w:val="666"/>
        <w:jc w:val="both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Гражданство _________________________</w:t>
      </w:r>
      <w:r>
        <w:rPr>
          <w:b/>
          <w:sz w:val="26"/>
          <w:szCs w:val="26"/>
          <w:lang w:eastAsia="en-US"/>
        </w:rPr>
      </w:r>
    </w:p>
    <w:p>
      <w:pPr>
        <w:pStyle w:val="666"/>
        <w:jc w:val="both"/>
        <w:spacing w:line="276" w:lineRule="auto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tbl>
      <w:tblPr>
        <w:tblW w:w="660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666"/>
              <w:jc w:val="both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03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66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6"/>
              <w:jc w:val="both"/>
              <w:spacing w:before="0"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666"/>
        <w:jc w:val="both"/>
        <w:spacing w:line="276" w:lineRule="auto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p>
      <w:pPr>
        <w:pStyle w:val="666"/>
        <w:jc w:val="both"/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прошу зарегистрировать меня для участия в ЕГЭ по следующим учебным предметам: </w:t>
      </w:r>
      <w:r>
        <w:rPr>
          <w:rFonts w:eastAsia="Calibri"/>
          <w:sz w:val="26"/>
          <w:szCs w:val="26"/>
          <w:lang w:eastAsia="en-US"/>
        </w:rPr>
      </w:r>
    </w:p>
    <w:tbl>
      <w:tblPr>
        <w:tblW w:w="5000" w:type="pct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7"/>
        <w:gridCol w:w="1386"/>
        <w:gridCol w:w="4128"/>
      </w:tblGrid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учебного предмета</w:t>
            </w:r>
            <w:r>
              <w:rPr>
                <w:b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  <w:br/>
              <w:t xml:space="preserve">о выборе</w:t>
            </w:r>
            <w:r>
              <w:rPr>
                <w:b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даты проведения* </w:t>
              <w:br/>
              <w:t xml:space="preserve">в соответствии с единым расписанием проведения ЕГЭ </w:t>
              <w:br/>
              <w:t xml:space="preserve">или периода (досрочный, основной)**</w:t>
            </w:r>
            <w:r>
              <w:rPr>
                <w:b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31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</w:t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 (письменная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 (устная часть)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  <w:tr>
        <w:tblPrEx/>
        <w:trPr>
          <w:trHeight w:val="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vAlign w:val="center"/>
            <w:textDirection w:val="lrTb"/>
            <w:noWrap w:val="false"/>
          </w:tcPr>
          <w:p>
            <w:pPr>
              <w:pStyle w:val="666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spacing w:val="-6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textDirection w:val="lrTb"/>
            <w:noWrap w:val="false"/>
          </w:tcPr>
          <w:p>
            <w:pPr>
              <w:pStyle w:val="666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4"/>
                <w:sz w:val="23"/>
                <w:szCs w:val="23"/>
                <w:lang w:eastAsia="en-US"/>
              </w:rPr>
            </w:r>
            <w:r>
              <w:rPr>
                <w:spacing w:val="-4"/>
                <w:sz w:val="23"/>
                <w:szCs w:val="23"/>
                <w:lang w:eastAsia="en-US"/>
              </w:rPr>
            </w:r>
          </w:p>
        </w:tc>
      </w:tr>
    </w:tbl>
    <w:p>
      <w:pPr>
        <w:pStyle w:val="666"/>
        <w:jc w:val="both"/>
      </w:pPr>
      <w:r>
        <w:rPr>
          <w:sz w:val="22"/>
          <w:szCs w:val="22"/>
          <w:lang w:eastAsia="en-US"/>
        </w:rPr>
        <w:t xml:space="preserve">* при наличии утвержденного расписания проведения ЕГЭ</w:t>
      </w:r>
      <w:r/>
    </w:p>
    <w:p>
      <w:pPr>
        <w:pStyle w:val="66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** укажите «ДОСР» для выбора досрочного периода, «ОСН» – основного периода и «РЕЗ» – резервные сроки</w:t>
      </w:r>
      <w:r>
        <w:rPr>
          <w:sz w:val="22"/>
          <w:szCs w:val="22"/>
          <w:lang w:eastAsia="en-US"/>
        </w:rPr>
      </w:r>
    </w:p>
    <w:p>
      <w:pPr>
        <w:pStyle w:val="66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Выпускники прошлых лет вправе участвовать в ЕГЭ в резервные дни основного периода проведения ЕГЭ</w:t>
      </w:r>
      <w:r>
        <w:rPr>
          <w:sz w:val="22"/>
          <w:szCs w:val="22"/>
          <w:lang w:eastAsia="en-US"/>
        </w:rPr>
      </w:r>
    </w:p>
    <w:p>
      <w:pPr>
        <w:pStyle w:val="666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ЕГЭ, подтверждаемые:</w:t>
      </w:r>
      <w:r/>
    </w:p>
    <w:p>
      <w:pPr>
        <w:pStyle w:val="666"/>
        <w:jc w:val="both"/>
        <w:spacing w:before="0" w:after="120"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7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2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17;o:allowoverlap:true;o:allowincell:false;mso-position-horizontal-relative:text;margin-left:0.10pt;mso-position-horizontal:absolute;mso-position-vertical-relative:text;margin-top:5.85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t xml:space="preserve">        </w:t>
      </w:r>
      <w:r>
        <w:t xml:space="preserve">копией рекомендаций психолого-медико-педагогической комиссии;</w:t>
      </w:r>
      <w:r/>
    </w:p>
    <w:p>
      <w:pPr>
        <w:pStyle w:val="666"/>
        <w:jc w:val="both"/>
        <w:spacing w:before="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2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18;o:allowoverlap:true;o:allowincell:false;mso-position-horizontal-relative:text;margin-left:0.10pt;mso-position-horizontal:absolute;mso-position-vertical-relative:text;margin-top:6.25pt;mso-position-vertical:absolute;width:16.85pt;height:16.85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t xml:space="preserve">        </w:t>
      </w:r>
      <w:r>
        <w:t xml:space="preserve">оригиналом или заверенной в установленном порядке копией справки, подтверждающей</w:t>
        <w:br/>
        <w:t xml:space="preserve">        факт установления инвалидности, выданной федеральным государственным учреждением медико-социальной экспертизы.</w:t>
      </w:r>
      <w:r/>
    </w:p>
    <w:p>
      <w:pPr>
        <w:pStyle w:val="666"/>
        <w:jc w:val="center"/>
        <w:spacing w:before="0" w:after="120"/>
      </w:pPr>
      <w:r>
        <w:rPr>
          <w:i/>
        </w:rPr>
        <w:t xml:space="preserve">Указать дополнительные условия, учитывающие состояние здоровья, </w:t>
        <w:br/>
        <w:t xml:space="preserve">особенности психофизического развития:</w:t>
      </w:r>
      <w:r/>
    </w:p>
    <w:p>
      <w:pPr>
        <w:pStyle w:val="666"/>
        <w:jc w:val="both"/>
        <w:spacing w:before="0" w:after="120" w:line="276" w:lineRule="auto"/>
      </w:pPr>
      <w:r>
        <w:rPr>
          <w:szCs w:val="26"/>
          <w:lang w:eastAsia="en-US"/>
        </w:rPr>
        <w:t xml:space="preserve">        </w:t>
      </w:r>
      <w:r>
        <w:rPr>
          <w:szCs w:val="26"/>
          <w:lang w:eastAsia="en-US"/>
        </w:rPr>
        <w:t xml:space="preserve">специализированная аудитория,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2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22;o:allowoverlap:true;o:allowincell:false;mso-position-horizontal-relative:text;margin-left:0.20pt;mso-position-horizontal:absolute;mso-position-vertical-relative:text;margin-top:1.20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rPr>
          <w:szCs w:val="26"/>
          <w:lang w:eastAsia="en-US"/>
        </w:rPr>
        <w:t xml:space="preserve"> увеличение продолжительности выполнения экзаменационной работы ЕГЭ на 1,5 часа;</w:t>
      </w:r>
      <w:r/>
    </w:p>
    <w:p>
      <w:pPr>
        <w:pStyle w:val="666"/>
        <w:jc w:val="both"/>
        <w:spacing w:before="0" w:after="120" w:line="276" w:lineRule="auto"/>
        <w:rPr>
          <w:sz w:val="26"/>
          <w:szCs w:val="26"/>
          <w:lang w:eastAsia="en-US"/>
        </w:rPr>
      </w:pPr>
      <w:r>
        <w:rPr>
          <w:szCs w:val="26"/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1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21;o:allowoverlap:true;o:allowincell:false;mso-position-horizontal-relative:text;margin-left:-0.15pt;mso-position-horizontal:absolute;mso-position-vertical-relative:text;margin-top:1.05pt;mso-position-vertical:absolute;width:16.85pt;height:16.85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-765810</wp:posOffset>
                </wp:positionV>
                <wp:extent cx="6158865" cy="0"/>
                <wp:effectExtent l="0" t="5080" r="0" b="508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30;mso-wrap-distance-left:9.05pt;mso-wrap-distance-top:0.00pt;mso-wrap-distance-right:9.05pt;mso-wrap-distance-bottom:0.00pt;visibility:visible;" from="0.0pt,-60.3pt" to="485.0pt,-60.3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1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-532765</wp:posOffset>
                </wp:positionV>
                <wp:extent cx="6149975" cy="0"/>
                <wp:effectExtent l="0" t="5080" r="0" b="508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4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" o:spid="_x0000_s26" style="position:absolute;left:0;text-align:left;z-index:31;mso-wrap-distance-left:9.05pt;mso-wrap-distance-top:0.00pt;mso-wrap-distance-right:9.05pt;mso-wrap-distance-bottom:0.00pt;visibility:visible;" from="0.8pt,-41.9pt" to="485.0pt,-41.9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5080" r="635" b="508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32;mso-wrap-distance-left:9.05pt;mso-wrap-distance-top:0.00pt;mso-wrap-distance-right:9.05pt;mso-wrap-distance-bottom:0.00pt;visibility:visible;" from="0.0pt,23.6pt" to="485.1pt,23.6pt" filled="f" strokecolor="#000000" strokeweight="0.74pt"/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sz w:val="26"/>
          <w:szCs w:val="26"/>
          <w:lang w:eastAsia="en-US"/>
        </w:rPr>
      </w:r>
    </w:p>
    <w:p>
      <w:pPr>
        <w:pStyle w:val="666"/>
        <w:jc w:val="both"/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center"/>
        <w:spacing w:before="240" w:after="0"/>
      </w:pPr>
      <w:r>
        <w:rPr>
          <w:i/>
          <w:sz w:val="22"/>
          <w:szCs w:val="22"/>
          <w:lang w:eastAsia="en-US"/>
        </w:rPr>
        <w:t xml:space="preserve"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развития)</w:t>
      </w:r>
      <w:r/>
    </w:p>
    <w:p>
      <w:pPr>
        <w:pStyle w:val="666"/>
        <w:spacing w:before="240" w:after="0"/>
        <w:rPr>
          <w:b/>
          <w:sz w:val="26"/>
          <w:szCs w:val="26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9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104140</wp:posOffset>
                </wp:positionV>
                <wp:extent cx="209550" cy="214630"/>
                <wp:effectExtent l="5080" t="5080" r="5080" b="508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95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9;o:allowoverlap:true;o:allowincell:false;mso-position-horizontal-relative:text;margin-left:0.75pt;mso-position-horizontal:absolute;mso-position-vertical-relative:text;margin-top:8.20pt;mso-position-vertical:absolute;width:16.50pt;height:16.90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Необходимость написания итогового сочинения (изложения) </w:t>
      </w:r>
      <w:r>
        <w:rPr>
          <w:b/>
          <w:sz w:val="26"/>
          <w:szCs w:val="26"/>
          <w:lang w:eastAsia="en-US"/>
        </w:rPr>
        <w:t xml:space="preserve">для получения аттестата.</w:t>
      </w:r>
      <w:r>
        <w:rPr>
          <w:b/>
          <w:sz w:val="26"/>
          <w:szCs w:val="26"/>
          <w:lang w:eastAsia="en-US"/>
        </w:rPr>
      </w:r>
    </w:p>
    <w:p>
      <w:pPr>
        <w:pStyle w:val="666"/>
        <w:spacing w:before="240" w:after="120" w:line="276" w:lineRule="auto"/>
      </w:pPr>
      <w:r>
        <w:rPr>
          <w:sz w:val="26"/>
          <w:szCs w:val="26"/>
          <w:lang w:val="en-US" w:eastAsia="en-US"/>
        </w:rPr>
        <w:t xml:space="preserve">C</w:t>
      </w:r>
      <w:r>
        <w:rPr>
          <w:sz w:val="26"/>
          <w:szCs w:val="26"/>
          <w:lang w:eastAsia="en-US"/>
        </w:rPr>
        <w:t xml:space="preserve"> Порядком проведения ГИА-11 ознакомлен (а).</w:t>
      </w:r>
      <w:r/>
    </w:p>
    <w:p>
      <w:pPr>
        <w:pStyle w:val="666"/>
        <w:jc w:val="both"/>
      </w:pPr>
      <w:r>
        <w:rPr>
          <w:b/>
          <w:sz w:val="26"/>
          <w:szCs w:val="26"/>
          <w:lang w:eastAsia="en-US"/>
        </w:rPr>
        <w:t xml:space="preserve">Памятка </w:t>
      </w:r>
      <w:r>
        <w:rPr>
          <w:b/>
          <w:sz w:val="26"/>
          <w:szCs w:val="26"/>
        </w:rPr>
        <w:t xml:space="preserve">о правилах проведения ГИА-11/ЕГЭ</w:t>
      </w:r>
      <w:r>
        <w:rPr>
          <w:sz w:val="26"/>
          <w:szCs w:val="26"/>
        </w:rPr>
        <w:t xml:space="preserve"> на территории Белгородской области в 2025 году для ознакомления участников ГИА-11/ЕГЭ (родителей/законных представителей) </w:t>
      </w:r>
      <w:r>
        <w:rPr>
          <w:b/>
          <w:sz w:val="26"/>
          <w:szCs w:val="26"/>
        </w:rPr>
        <w:t xml:space="preserve">получена на руки</w:t>
      </w:r>
      <w:r>
        <w:rPr>
          <w:sz w:val="26"/>
          <w:szCs w:val="26"/>
        </w:rPr>
        <w:t xml:space="preserve">.</w:t>
      </w:r>
      <w:r/>
    </w:p>
    <w:p>
      <w:pPr>
        <w:pStyle w:val="6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666"/>
        <w:jc w:val="both"/>
      </w:pPr>
      <w:r>
        <w:rPr>
          <w:sz w:val="26"/>
          <w:szCs w:val="26"/>
          <w:lang w:eastAsia="en-US"/>
        </w:rPr>
        <w:t xml:space="preserve">Подпись заявителя ______________/______________________</w:t>
      </w:r>
      <w:r/>
    </w:p>
    <w:p>
      <w:pPr>
        <w:pStyle w:val="666"/>
        <w:ind w:firstLine="5103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Ф.И.О.</w:t>
      </w:r>
      <w:r>
        <w:rPr>
          <w:sz w:val="16"/>
          <w:szCs w:val="16"/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  <w:t xml:space="preserve">«____» _____________ 20___ г.</w:t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sz w:val="26"/>
          <w:szCs w:val="26"/>
          <w:lang w:eastAsia="en-US"/>
        </w:rPr>
        <w:t xml:space="preserve">Контактный телефон</w:t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" behindDoc="0" locked="0" layoutInCell="0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46990</wp:posOffset>
                </wp:positionV>
                <wp:extent cx="2773045" cy="222250"/>
                <wp:effectExtent l="0" t="0" r="0" b="0"/>
                <wp:wrapSquare wrapText="bothSides"/>
                <wp:docPr id="30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7304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67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9;o:allowoverlap:true;o:allowincell:false;mso-position-horizontal-relative:page;margin-left:224.75pt;mso-position-horizontal:absolute;mso-position-vertical-relative:text;margin-top:3.70pt;mso-position-vertical:absolute;width:218.35pt;height:17.5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4367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</w:r>
    </w:p>
    <w:p>
      <w:pPr>
        <w:pStyle w:val="666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12"/>
        <w:ind w:left="5846" w:firstLine="0"/>
        <w:jc w:val="center"/>
        <w:spacing w:before="0" w:after="0" w:line="240" w:lineRule="exact"/>
        <w:shd w:val="clear" w:color="auto" w:fill="auto"/>
        <w:tabs>
          <w:tab w:val="clear" w:pos="708" w:leader="none"/>
          <w:tab w:val="left" w:pos="5846" w:leader="none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" behindDoc="0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39370</wp:posOffset>
                </wp:positionV>
                <wp:extent cx="3529330" cy="222250"/>
                <wp:effectExtent l="0" t="0" r="0" b="0"/>
                <wp:wrapSquare wrapText="bothSides"/>
                <wp:docPr id="31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2933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558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7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40" w:hRule="exact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31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  <w:t xml:space="preserve">Регистрационный номер</w:t>
                                  </w:r>
                                  <w:r>
                                    <w:rPr>
                                      <w:lang w:eastAsia="en-US"/>
                                    </w:rPr>
                                  </w:r>
                                </w:p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6"/>
                                    <w:jc w:val="both"/>
                                    <w:spacing w:before="0" w:after="200" w:line="276" w:lineRule="auto"/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202" type="#_x0000_t202" style="position:absolute;z-index:10;o:allowoverlap:true;o:allowincell:false;mso-position-horizontal-relative:page;margin-left:55.10pt;mso-position-horizontal:absolute;mso-position-vertical-relative:text;margin-top:3.10pt;mso-position-vertical:absolute;width:277.90pt;height:17.5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558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7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40" w:hRule="exact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31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Регистрационный номер</w:t>
                            </w:r>
                            <w:r>
                              <w:rPr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6"/>
                              <w:jc w:val="both"/>
                              <w:spacing w:before="0" w:after="200" w:line="276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16"/>
          <w:szCs w:val="16"/>
        </w:rPr>
      </w:r>
    </w:p>
    <w:p>
      <w:pPr>
        <w:pStyle w:val="666"/>
        <w:spacing w:before="0" w:after="20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</w:r>
    </w:p>
    <w:tbl>
      <w:tblPr>
        <w:tblW w:w="66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>
        <w:tblPrEx/>
        <w:trPr>
          <w:trHeight w:val="294"/>
        </w:trPr>
        <w:tc>
          <w:tcPr>
            <w:tcBorders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регистрации: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ч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ч</w:t>
            </w:r>
            <w:r>
              <w:rPr>
                <w:color w:val="bfbfbf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м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м</w:t>
            </w:r>
            <w:r>
              <w:rPr>
                <w:color w:val="bfbfbf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6"/>
              <w:rPr>
                <w:color w:val="bfbfbf"/>
              </w:rPr>
            </w:pPr>
            <w:r>
              <w:rPr>
                <w:color w:val="bfbfbf"/>
              </w:rPr>
              <w:t xml:space="preserve">г</w:t>
            </w:r>
            <w:r>
              <w:rPr>
                <w:color w:val="bfbfbf"/>
              </w:rPr>
            </w:r>
          </w:p>
        </w:tc>
      </w:tr>
    </w:tbl>
    <w:p>
      <w:pPr>
        <w:pStyle w:val="666"/>
        <w:spacing w:before="0" w:after="200" w:line="276" w:lineRule="auto"/>
        <w:rPr>
          <w:rFonts w:ascii="Calibri" w:hAnsi="Calibri" w:cs="Calibri"/>
          <w:sz w:val="20"/>
          <w:szCs w:val="20"/>
        </w:rPr>
        <w:sectPr>
          <w:headerReference w:type="default" r:id="rId10"/>
          <w:footnotePr/>
          <w:endnotePr/>
          <w:type w:val="nextPage"/>
          <w:pgSz w:w="11906" w:h="16838" w:orient="portrait"/>
          <w:pgMar w:top="765" w:right="851" w:bottom="851" w:left="1134" w:header="709" w:footer="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</w:r>
    </w:p>
    <w:p>
      <w:pPr>
        <w:pStyle w:val="666"/>
        <w:spacing w:line="240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</w:r>
      <w:r>
        <w:rPr>
          <w:rFonts w:ascii="Calibri" w:hAnsi="Calibri" w:cs="Calibri"/>
          <w:b/>
          <w:sz w:val="28"/>
          <w:szCs w:val="28"/>
        </w:rPr>
      </w:r>
    </w:p>
    <w:p>
      <w:pPr>
        <w:pStyle w:val="666"/>
        <w:ind w:left="10915" w:firstLine="0"/>
        <w:jc w:val="center"/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66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/>
          <w:i/>
          <w:sz w:val="16"/>
          <w:szCs w:val="16"/>
          <w:lang w:eastAsia="en-US"/>
        </w:rPr>
      </w:r>
      <w:r>
        <w:rPr>
          <w:rFonts w:eastAsia="Calibri"/>
          <w:b/>
          <w:i/>
          <w:sz w:val="16"/>
          <w:szCs w:val="16"/>
          <w:lang w:eastAsia="en-US"/>
        </w:rPr>
      </w:r>
    </w:p>
    <w:p>
      <w:pPr>
        <w:pStyle w:val="666"/>
        <w:ind w:left="12049" w:firstLine="0"/>
        <w:jc w:val="center"/>
        <w:shd w:val="clear" w:color="auto" w:fill="ffffff"/>
        <w:rPr>
          <w:rFonts w:ascii="Calibri" w:hAnsi="Calibri" w:eastAsia="Calibri" w:cs="Calibri"/>
          <w:i/>
          <w:color w:val="000000"/>
          <w:sz w:val="16"/>
          <w:szCs w:val="28"/>
          <w:lang w:eastAsia="en-US"/>
        </w:rPr>
      </w:pPr>
      <w:r>
        <w:rPr>
          <w:rFonts w:ascii="Calibri" w:hAnsi="Calibri" w:eastAsia="Calibri" w:cs="Calibri"/>
          <w:i/>
          <w:color w:val="000000"/>
          <w:sz w:val="16"/>
          <w:szCs w:val="28"/>
          <w:lang w:eastAsia="en-US"/>
        </w:rPr>
      </w:r>
      <w:r>
        <w:rPr>
          <w:rFonts w:ascii="Calibri" w:hAnsi="Calibri" w:eastAsia="Calibri" w:cs="Calibri"/>
          <w:i/>
          <w:color w:val="000000"/>
          <w:sz w:val="16"/>
          <w:szCs w:val="28"/>
          <w:lang w:eastAsia="en-US"/>
        </w:rPr>
      </w:r>
    </w:p>
    <w:p>
      <w:pPr>
        <w:pStyle w:val="712"/>
        <w:jc w:val="center"/>
        <w:spacing w:before="0" w:after="0" w:line="240" w:lineRule="auto"/>
        <w:shd w:val="clear" w:color="auto" w:fill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Форма журнала регистрации заявлений участников ГИА-11*/ЕГЭ**</w:t>
      </w:r>
      <w:r>
        <w:rPr>
          <w:b/>
          <w:i w:val="0"/>
          <w:sz w:val="28"/>
          <w:szCs w:val="28"/>
        </w:rPr>
      </w:r>
    </w:p>
    <w:p>
      <w:pPr>
        <w:pStyle w:val="712"/>
        <w:jc w:val="center"/>
        <w:spacing w:before="0" w:after="0" w:line="240" w:lineRule="auto"/>
        <w:shd w:val="clear" w:color="auto" w:fill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</w:r>
      <w:r>
        <w:rPr>
          <w:b/>
          <w:i w:val="0"/>
          <w:sz w:val="28"/>
          <w:szCs w:val="28"/>
        </w:rPr>
      </w:r>
    </w:p>
    <w:tbl>
      <w:tblPr>
        <w:tblW w:w="15675" w:type="dxa"/>
        <w:tblInd w:w="42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9"/>
        <w:gridCol w:w="1850"/>
        <w:gridCol w:w="1417"/>
        <w:gridCol w:w="1362"/>
        <w:gridCol w:w="1077"/>
        <w:gridCol w:w="1388"/>
        <w:gridCol w:w="1366"/>
        <w:gridCol w:w="1187"/>
        <w:gridCol w:w="1559"/>
        <w:gridCol w:w="1276"/>
        <w:gridCol w:w="1473"/>
        <w:gridCol w:w="1161"/>
      </w:tblGrid>
      <w:tr>
        <w:tblPrEx/>
        <w:trPr>
          <w:cantSplit/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pStyle w:val="712"/>
              <w:ind w:left="-108" w:firstLine="0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№ </w:t>
            </w:r>
            <w:r>
              <w:rPr>
                <w:b/>
                <w:i w:val="0"/>
                <w:sz w:val="24"/>
                <w:szCs w:val="24"/>
              </w:rPr>
              <w:t xml:space="preserve">п/п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Регистрационный номер,</w:t>
            </w:r>
            <w:r>
              <w:rPr>
                <w:b/>
                <w:i w:val="0"/>
                <w:sz w:val="24"/>
                <w:szCs w:val="24"/>
              </w:rPr>
            </w:r>
          </w:p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дата регистрации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</w:pPr>
            <w:r>
              <w:rPr>
                <w:b/>
                <w:i w:val="0"/>
                <w:sz w:val="24"/>
                <w:szCs w:val="24"/>
              </w:rPr>
              <w:t xml:space="preserve">ФИО участника ГИА-11 /ЕГЭ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Документ, удостоверяющий личность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Категория участника ГИА-11 /ЕГЭ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</w:pPr>
            <w:r>
              <w:rPr>
                <w:b/>
                <w:i w:val="0"/>
                <w:sz w:val="24"/>
                <w:szCs w:val="24"/>
              </w:rPr>
              <w:t xml:space="preserve">Форма ГИА-11 (ЕГЭ,</w:t>
            </w:r>
            <w:r/>
          </w:p>
          <w:p>
            <w:pPr>
              <w:pStyle w:val="712"/>
              <w:jc w:val="center"/>
              <w:spacing w:before="0" w:after="0" w:line="240" w:lineRule="exact"/>
              <w:shd w:val="clear" w:color="auto" w:fill="auto"/>
            </w:pPr>
            <w:r>
              <w:rPr>
                <w:b/>
                <w:i w:val="0"/>
                <w:sz w:val="24"/>
                <w:szCs w:val="24"/>
              </w:rPr>
              <w:t xml:space="preserve">ГВЭ-11, смешанная)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Перечень выбранных предметов ГИА-11 /ЕГЭ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Дата сдачи </w:t>
            </w:r>
            <w:r>
              <w:rPr>
                <w:b/>
                <w:i w:val="0"/>
                <w:sz w:val="24"/>
                <w:szCs w:val="24"/>
              </w:rPr>
            </w:r>
          </w:p>
          <w:p>
            <w:pPr>
              <w:pStyle w:val="712"/>
              <w:jc w:val="center"/>
              <w:spacing w:before="0" w:after="0" w:line="240" w:lineRule="exact"/>
              <w:shd w:val="clear" w:color="auto" w:fill="auto"/>
            </w:pPr>
            <w:r>
              <w:rPr>
                <w:b/>
                <w:i w:val="0"/>
                <w:sz w:val="24"/>
                <w:szCs w:val="24"/>
              </w:rPr>
              <w:t xml:space="preserve">ГИА-11 /ЕГЭ по предмету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ОО, за которым закреплен участник ГИА-11 /ЕГЭ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Merge w:val="restart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Подпись </w:t>
            </w:r>
            <w:r>
              <w:rPr>
                <w:b/>
                <w:i w:val="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 w:val="0"/>
                <w:iCs/>
                <w:sz w:val="20"/>
                <w:szCs w:val="20"/>
              </w:rPr>
            </w:pPr>
            <w:r>
              <w:rPr>
                <w:b/>
                <w:i w:val="0"/>
                <w:iCs/>
                <w:sz w:val="20"/>
                <w:szCs w:val="20"/>
              </w:rPr>
            </w:r>
            <w:r>
              <w:rPr>
                <w:b/>
                <w:i w:val="0"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название документа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серия, номер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кем и когда выдан</w:t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 w:val="0"/>
                <w:iCs/>
                <w:sz w:val="24"/>
                <w:szCs w:val="24"/>
              </w:rPr>
            </w:pPr>
            <w:r>
              <w:rPr>
                <w:b/>
                <w:i w:val="0"/>
                <w:iCs/>
                <w:sz w:val="24"/>
                <w:szCs w:val="24"/>
              </w:rPr>
            </w:r>
            <w:r>
              <w:rPr>
                <w:b/>
                <w:i w:val="0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Merge w:val="continue"/>
            <w:textDirection w:val="lrTb"/>
            <w:noWrap w:val="false"/>
          </w:tcPr>
          <w:p>
            <w:pPr>
              <w:pStyle w:val="666"/>
              <w:rPr>
                <w:b/>
                <w:iCs/>
              </w:rPr>
            </w:pPr>
            <w:r>
              <w:rPr>
                <w:b/>
                <w:iCs/>
              </w:rPr>
            </w:r>
            <w:r>
              <w:rPr>
                <w:b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1.</w:t>
            </w:r>
            <w:r>
              <w:rPr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2.</w:t>
            </w:r>
            <w:r>
              <w:rPr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3.</w:t>
            </w:r>
            <w:r>
              <w:rPr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4.</w:t>
            </w:r>
            <w:r>
              <w:rPr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712"/>
              <w:jc w:val="center"/>
              <w:spacing w:before="0" w:after="0" w:line="240" w:lineRule="exact"/>
              <w:shd w:val="clear" w:color="auto" w:fill="auto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</w:r>
            <w:r>
              <w:rPr>
                <w:b/>
                <w:i w:val="0"/>
                <w:sz w:val="24"/>
                <w:szCs w:val="24"/>
              </w:rPr>
            </w:r>
          </w:p>
        </w:tc>
      </w:tr>
    </w:tbl>
    <w:p>
      <w:pPr>
        <w:pStyle w:val="6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left="567" w:firstLine="0"/>
      </w:pPr>
      <w:r>
        <w:t xml:space="preserve">* форма журнала регистрации заявлений для образовательных организаций</w:t>
      </w:r>
      <w:r/>
    </w:p>
    <w:p>
      <w:pPr>
        <w:pStyle w:val="666"/>
        <w:ind w:left="567" w:firstLine="0"/>
        <w:rPr>
          <w:sz w:val="28"/>
          <w:szCs w:val="28"/>
        </w:rPr>
      </w:pPr>
      <w:r>
        <w:t xml:space="preserve">** форма журнала регистрации заявлений для органов местного самоуправления, осуществляющих управление в сфере образования</w:t>
      </w:r>
      <w:r>
        <w:rPr>
          <w:sz w:val="28"/>
          <w:szCs w:val="28"/>
        </w:rPr>
      </w:r>
    </w:p>
    <w:p>
      <w:pPr>
        <w:pStyle w:val="6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134" w:right="536" w:bottom="851" w:left="284" w:header="709" w:footer="0" w:gutter="0"/>
          <w:cols w:num="1" w:sep="0" w:space="1701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666"/>
        <w:jc w:val="center"/>
      </w:pPr>
      <w:r>
        <w:rPr>
          <w:b/>
          <w:sz w:val="28"/>
          <w:szCs w:val="28"/>
        </w:rPr>
        <w:t xml:space="preserve">Памятка о правилах проведения ГИА-11/ЕГЭ на территории Белгородской области в 2025 году для ознакомления участников ГИА-11/ЕГЭ </w:t>
        <w:br/>
        <w:t xml:space="preserve">(родителей/законных представителей) </w:t>
      </w:r>
      <w:r/>
    </w:p>
    <w:p>
      <w:pPr>
        <w:pStyle w:val="6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Общая информация о Порядке проведении ГИА-11/ЕГЭ</w:t>
      </w:r>
      <w:r>
        <w:rPr>
          <w:b/>
          <w:sz w:val="26"/>
          <w:szCs w:val="26"/>
        </w:rPr>
      </w:r>
    </w:p>
    <w:p>
      <w:pPr>
        <w:pStyle w:val="666"/>
        <w:numPr>
          <w:ilvl w:val="0"/>
          <w:numId w:val="5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Места расположения ППЭ утверждаются министерством образования Белгородской области и располагаются на территории Белгородской области.</w:t>
      </w:r>
      <w:r>
        <w:rPr>
          <w:sz w:val="26"/>
          <w:szCs w:val="26"/>
        </w:rPr>
      </w:r>
    </w:p>
    <w:p>
      <w:pPr>
        <w:pStyle w:val="666"/>
        <w:numPr>
          <w:ilvl w:val="0"/>
          <w:numId w:val="2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В целях обеспечения безопасности, обеспечения порядка и предотв</w:t>
      </w:r>
      <w:r>
        <w:rPr>
          <w:sz w:val="26"/>
          <w:szCs w:val="26"/>
        </w:rPr>
        <w:t xml:space="preserve">ращения фактов нарушения Порядка проведения ГИА-11 пункты проведения экзаменов (ППЭ) оборудуются стационарными и (или) переносными металлоискателями, системами подавления сигналов подвижной связи, ППЭ и аудитории ППЭ оборудуются средствами видеонаблюдения.</w:t>
      </w:r>
      <w:r/>
    </w:p>
    <w:p>
      <w:pPr>
        <w:pStyle w:val="666"/>
        <w:numPr>
          <w:ilvl w:val="0"/>
          <w:numId w:val="2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ГИА-11/ЕГЭ по всем учебным предметам начинается в 10:00 по местному времени.</w:t>
      </w:r>
      <w:r/>
    </w:p>
    <w:p>
      <w:pPr>
        <w:pStyle w:val="666"/>
        <w:numPr>
          <w:ilvl w:val="0"/>
          <w:numId w:val="2"/>
        </w:numPr>
        <w:contextualSpacing/>
        <w:ind w:left="0" w:firstLine="710"/>
        <w:jc w:val="both"/>
        <w:spacing w:before="0" w:after="0"/>
        <w:tabs>
          <w:tab w:val="left" w:pos="142" w:leader="none"/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Экзамены по иностранному языку в письменной и устной формах проходят в разные дни. Максимальный результат экзамена по иностранному языку – </w:t>
        <w:br/>
        <w:t xml:space="preserve">100 тестовых баллов, из них максимальный балл по письменной части составляет </w:t>
        <w:br/>
        <w:t xml:space="preserve">80 баллов, в устной части – 20 баллов.</w:t>
      </w:r>
      <w:r/>
    </w:p>
    <w:p>
      <w:pPr>
        <w:pStyle w:val="666"/>
        <w:numPr>
          <w:ilvl w:val="0"/>
          <w:numId w:val="2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(да</w:t>
      </w:r>
      <w:r>
        <w:rPr>
          <w:sz w:val="26"/>
          <w:szCs w:val="26"/>
        </w:rPr>
        <w:t xml:space="preserve">лее – председатель ГЭК). Изменение результатов возможно в случае проведения перепроверки экзаменационных работ. О результатах перепроверки сообщается дополнительно. Аннулирование результатов возможно в случае выявления нарушений Порядка проведения ГИА-11. </w:t>
      </w:r>
      <w:r/>
    </w:p>
    <w:p>
      <w:pPr>
        <w:pStyle w:val="666"/>
        <w:numPr>
          <w:ilvl w:val="0"/>
          <w:numId w:val="2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Результаты ГИА-11/ЕГЭ признаются удовлетворительными в случае, если участник ГИА-11/ЕГЭ по обяз</w:t>
      </w:r>
      <w:r>
        <w:rPr>
          <w:sz w:val="26"/>
          <w:szCs w:val="26"/>
        </w:rPr>
        <w:t xml:space="preserve">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Результаты ГИА-11/ЕГЭ в течение одного рабочего дня, следующего за днем получения результатов цен</w:t>
      </w:r>
      <w:r>
        <w:rPr>
          <w:sz w:val="26"/>
          <w:szCs w:val="26"/>
        </w:rPr>
        <w:t xml:space="preserve">трализованной проверки экзаменационных работ, утверждаются председателем ГЭК. После утверждения результаты ГИА-11/ЕГЭ в течение одного рабочего дня передаются в образовательные организации, места регистрации на ЕГЭ для последующего ознакомления участников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с полученными ими результатами ГИА-11/ЕГЭ.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Ознакомление участников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с утвержд</w:t>
      </w:r>
      <w:r>
        <w:rPr>
          <w:sz w:val="26"/>
          <w:szCs w:val="26"/>
        </w:rPr>
        <w:t xml:space="preserve">енными председателем ГЭК результатами ГИА-11/ЕГЭ по учебному предмету осуществляется в течение одного рабочего дня со дня их передачи в образовательные организации, места регистрации на ЕГЭ. Указанный день считается официальным днем объявления результатов.</w:t>
      </w:r>
      <w:r/>
    </w:p>
    <w:p>
      <w:pPr>
        <w:pStyle w:val="666"/>
        <w:numPr>
          <w:ilvl w:val="0"/>
          <w:numId w:val="2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Результаты ЕГЭ по математике </w:t>
      </w:r>
      <w:r>
        <w:rPr>
          <w:b/>
          <w:i/>
          <w:sz w:val="26"/>
          <w:szCs w:val="26"/>
        </w:rPr>
        <w:t xml:space="preserve">базового уровня</w:t>
      </w:r>
      <w:r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>
        <w:rPr>
          <w:sz w:val="26"/>
          <w:szCs w:val="26"/>
          <w:u w:val="single"/>
        </w:rPr>
        <w:t xml:space="preserve">НЕ признаются</w:t>
      </w:r>
      <w:r>
        <w:rPr>
          <w:sz w:val="26"/>
          <w:szCs w:val="26"/>
        </w:rPr>
        <w:t xml:space="preserve">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  <w:r/>
    </w:p>
    <w:p>
      <w:pPr>
        <w:pStyle w:val="66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ЕГЭ по математике </w:t>
      </w:r>
      <w:r>
        <w:rPr>
          <w:b/>
          <w:i/>
          <w:sz w:val="26"/>
          <w:szCs w:val="26"/>
        </w:rPr>
        <w:t xml:space="preserve">профильного уровня</w:t>
      </w:r>
      <w:r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</w:t>
      </w:r>
      <w:r>
        <w:rPr>
          <w:sz w:val="26"/>
          <w:szCs w:val="26"/>
        </w:rPr>
        <w:t xml:space="preserve">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  <w:r>
        <w:rPr>
          <w:sz w:val="26"/>
          <w:szCs w:val="26"/>
        </w:rPr>
      </w:r>
    </w:p>
    <w:p>
      <w:pPr>
        <w:pStyle w:val="666"/>
        <w:numPr>
          <w:ilvl w:val="0"/>
          <w:numId w:val="2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Результаты ЕГЭ при приеме на обучение по программам бакалавриата и программам специалитета действительны четыре года, следующих за годом получения данных результатов.</w:t>
      </w:r>
      <w:r>
        <w:rPr>
          <w:sz w:val="26"/>
          <w:szCs w:val="26"/>
        </w:rPr>
      </w:r>
    </w:p>
    <w:p>
      <w:pPr>
        <w:pStyle w:val="666"/>
        <w:jc w:val="center"/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Обязанности участника </w:t>
      </w:r>
      <w:r>
        <w:rPr>
          <w:b/>
          <w:color w:val="000000"/>
          <w:sz w:val="26"/>
          <w:szCs w:val="26"/>
        </w:rPr>
        <w:t xml:space="preserve">экзамена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рамках участия в ГИА-11/ЕГЭ</w:t>
      </w:r>
      <w:r>
        <w:rPr>
          <w:b/>
          <w:sz w:val="26"/>
          <w:szCs w:val="26"/>
        </w:rPr>
      </w:r>
    </w:p>
    <w:p>
      <w:pPr>
        <w:pStyle w:val="666"/>
        <w:numPr>
          <w:ilvl w:val="0"/>
          <w:numId w:val="6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В день экзамена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должен прибыть в ППЭ не менее чем за 45 минут до его начала. Вход участников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в ППЭ начинается с 09:00 по местному времени. </w:t>
      </w:r>
      <w:r/>
    </w:p>
    <w:p>
      <w:pPr>
        <w:pStyle w:val="666"/>
        <w:numPr>
          <w:ilvl w:val="0"/>
          <w:numId w:val="4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Допуск участников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в ППЭ осуществляется при наличии у них документов, удостоверяющих их личность, и при наличии их в списках распределения в данный ППЭ. </w:t>
      </w:r>
      <w:r/>
    </w:p>
    <w:p>
      <w:pPr>
        <w:pStyle w:val="666"/>
        <w:numPr>
          <w:ilvl w:val="0"/>
          <w:numId w:val="4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</w:pPr>
      <w:r>
        <w:rPr>
          <w:sz w:val="26"/>
          <w:szCs w:val="26"/>
        </w:rPr>
        <w:t xml:space="preserve">Если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опоздал на экзамен, он допускается к сдаче </w:t>
        <w:br/>
        <w:t xml:space="preserve">ГИА-11/ЕГЭ в установленном порядке, при этом время окончания экзамена не продлевается, о чем сообщается участнику </w:t>
      </w:r>
      <w:r>
        <w:rPr>
          <w:color w:val="000000"/>
          <w:sz w:val="26"/>
          <w:szCs w:val="26"/>
        </w:rPr>
        <w:t xml:space="preserve">экзамена</w:t>
      </w:r>
      <w:r>
        <w:rPr>
          <w:sz w:val="26"/>
          <w:szCs w:val="26"/>
        </w:rPr>
        <w:t xml:space="preserve">.</w:t>
      </w:r>
      <w:r/>
    </w:p>
    <w:p>
      <w:pPr>
        <w:pStyle w:val="66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</w:t>
      </w:r>
      <w:r>
        <w:rPr>
          <w:sz w:val="26"/>
          <w:szCs w:val="26"/>
        </w:rPr>
        <w:t xml:space="preserve">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  <w:r>
        <w:rPr>
          <w:sz w:val="26"/>
          <w:szCs w:val="26"/>
        </w:rPr>
      </w:r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Повторный общий инструктаж для опоздавших участников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не проводится. Организаторы предоставляют необходимую информацию для заполнения регистрационных полей бланков ГИА-11/ЕГЭ.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В случае отсутствия по объективным причинам у участника ГИА-11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В случае отсутствия документа, удостоверяющего личность, у участника ЕГЭ (выпускника прошл</w:t>
      </w:r>
      <w:r>
        <w:rPr>
          <w:sz w:val="26"/>
          <w:szCs w:val="26"/>
        </w:rPr>
        <w:t xml:space="preserve">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</w:t>
      </w:r>
      <w:r>
        <w:rPr>
          <w:sz w:val="26"/>
          <w:szCs w:val="26"/>
        </w:rPr>
        <w:t xml:space="preserve">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</w:t>
      </w:r>
      <w:r>
        <w:rPr>
          <w:sz w:val="26"/>
          <w:szCs w:val="26"/>
        </w:rPr>
        <w:t xml:space="preserve">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обязаны оставить до входа в ППЭ в специально выделенном месте (помещении), предназначенном для хранения личных вещей участников </w:t>
      </w:r>
      <w:r>
        <w:rPr>
          <w:color w:val="000000"/>
          <w:sz w:val="26"/>
          <w:szCs w:val="26"/>
        </w:rPr>
        <w:t xml:space="preserve">экзамена, в здании, где расположен ППЭ</w:t>
      </w:r>
      <w:r>
        <w:rPr>
          <w:sz w:val="26"/>
          <w:szCs w:val="26"/>
        </w:rPr>
        <w:t xml:space="preserve">. Указанное место для личных вещей участников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5. Участники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занимают рабочие места в аудитории в соответствии со списками распределения. Изменение рабочего места запрещено.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6. Во время экзамена участникам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запрещается общаться друг с другом, свободно перемещаться по аудитории и ППЭ, выходить из аудитории без разрешения организатора.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При выходе из аудитории во время экзамена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  <w:r/>
    </w:p>
    <w:p>
      <w:pPr>
        <w:pStyle w:val="666"/>
        <w:ind w:firstLine="709"/>
        <w:jc w:val="both"/>
      </w:pPr>
      <w:r>
        <w:rPr>
          <w:sz w:val="26"/>
          <w:szCs w:val="26"/>
        </w:rPr>
        <w:t xml:space="preserve">7. Участники </w:t>
      </w:r>
      <w:r>
        <w:rPr>
          <w:color w:val="000000"/>
          <w:sz w:val="26"/>
          <w:szCs w:val="26"/>
        </w:rPr>
        <w:t xml:space="preserve">экзамена</w:t>
      </w:r>
      <w:r>
        <w:rPr>
          <w:sz w:val="26"/>
          <w:szCs w:val="26"/>
        </w:rPr>
        <w:t xml:space="preserve">, допустившие нарушение указанн</w:t>
      </w:r>
      <w:r>
        <w:rPr>
          <w:sz w:val="26"/>
          <w:szCs w:val="26"/>
        </w:rPr>
        <w:t xml:space="preserve">ых требований или иные нарушения Порядка проведения ГИА-11, удаляются с экзамена. По данному факту лицами, ответственными за проведение ГИА-11/ЕГЭ в ППЭ, составляется акт, который передаётся на рассмотрение председателю ГЭК. Если факт нарушения участником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Порядка проведения ГИА-11 подтверждается, председатель ГЭК принимает решение об аннулировании результатов участника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по соответствующему учебному предмету. </w:t>
      </w:r>
      <w:r/>
    </w:p>
    <w:p>
      <w:pPr>
        <w:pStyle w:val="66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установленного законодательством об образовании Порядка проведения ГИА-11 влечет наложение административного штрафа в соответствии с ч. 4 ст. 19.30. Кодекса Российской Федерации об административных правонарушениях </w:t>
        <w:br/>
        <w:t xml:space="preserve">от 30.12.2001 № 195-ФЗ.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  <w:r>
        <w:rPr>
          <w:sz w:val="26"/>
          <w:szCs w:val="26"/>
        </w:rPr>
      </w:r>
    </w:p>
    <w:p>
      <w:pPr>
        <w:pStyle w:val="6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Права участника </w:t>
      </w:r>
      <w:r>
        <w:rPr>
          <w:b/>
          <w:color w:val="000000"/>
          <w:sz w:val="26"/>
          <w:szCs w:val="26"/>
        </w:rPr>
        <w:t xml:space="preserve">экзамена</w:t>
      </w:r>
      <w:r>
        <w:rPr>
          <w:b/>
          <w:sz w:val="26"/>
          <w:szCs w:val="26"/>
        </w:rPr>
        <w:t xml:space="preserve"> в рамках участия в ГИА-11/ЕГЭ</w:t>
      </w:r>
      <w:r>
        <w:rPr>
          <w:b/>
          <w:sz w:val="26"/>
          <w:szCs w:val="26"/>
        </w:rPr>
      </w:r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1.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может при выполнении работы использовать листы бумаги для чернов</w:t>
      </w:r>
      <w:r>
        <w:rPr>
          <w:sz w:val="26"/>
          <w:szCs w:val="26"/>
        </w:rPr>
        <w:t xml:space="preserve">иков со штампом образовательной организации, на базе которой организован ППЭ, и делать пометки в контрольно-измерительных материалах (далее – КИМ) (в случае проведения ЕГЭ по иностранным языкам (раздел «Говорение») листы бумаги для черновиков не выдаются).</w:t>
      </w:r>
      <w:r/>
    </w:p>
    <w:p>
      <w:pPr>
        <w:pStyle w:val="666"/>
        <w:ind w:firstLine="709"/>
        <w:jc w:val="both"/>
        <w:widowControl w:val="off"/>
      </w:pPr>
      <w:r>
        <w:rPr>
          <w:b/>
          <w:sz w:val="26"/>
          <w:szCs w:val="26"/>
        </w:rPr>
        <w:t xml:space="preserve">Внимание!</w:t>
      </w:r>
      <w:r>
        <w:rPr>
          <w:sz w:val="26"/>
          <w:szCs w:val="26"/>
        </w:rPr>
        <w:t xml:space="preserve"> Листы бумаги для черновиков со штампом образовательной организации, на базе которой организован ППЭ, и КИМ не проверяются и записи в них не учитываются при обработке. 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2. Участник </w:t>
      </w:r>
      <w:r>
        <w:rPr>
          <w:color w:val="000000"/>
          <w:sz w:val="26"/>
          <w:szCs w:val="26"/>
        </w:rPr>
        <w:t xml:space="preserve">экзамена</w:t>
      </w:r>
      <w:r>
        <w:rPr>
          <w:sz w:val="26"/>
          <w:szCs w:val="26"/>
        </w:rPr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в сопровождении организатора проходит в медицинский кабинет, куда приглашается член ГЭК. В случае согласия участника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досрочно завершить экзамен составляется Акт о досрочном завершении экзамена по объективным причинам. В дальнейшем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по решению председателя ГЭК сможет сдать экзамен по данному предмету в резервные сроки. 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3. Участники </w:t>
      </w:r>
      <w:r>
        <w:rPr>
          <w:color w:val="000000"/>
          <w:sz w:val="26"/>
          <w:szCs w:val="26"/>
        </w:rPr>
        <w:t xml:space="preserve">экзамена</w:t>
      </w:r>
      <w:r>
        <w:rPr>
          <w:sz w:val="26"/>
          <w:szCs w:val="26"/>
        </w:rPr>
        <w:t xml:space="preserve">, досрочно завершившие выполнение экзаменационной работы, могут покинуть ППЭ. Организаторы принимают у них все экзаменационные материалы.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4. В случае если у</w:t>
      </w:r>
      <w:r>
        <w:rPr>
          <w:sz w:val="26"/>
          <w:szCs w:val="26"/>
        </w:rPr>
        <w:t xml:space="preserve">частник ГИА-11 получил неудовлетворительные результаты по одному из обязательных учебных предметов (русский язык или математика), он допускается повторно к ГИА-11 по данному учебному предмету в текущем учебном году в резервные сроки (не более одного раза).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5. Участникам ГИА-11, не прошедшим ГИА-11 или получившим</w:t>
      </w:r>
      <w:r>
        <w:rPr>
          <w:sz w:val="26"/>
          <w:szCs w:val="26"/>
        </w:rPr>
        <w:t xml:space="preserve">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по соответс</w:t>
      </w:r>
      <w:r>
        <w:rPr>
          <w:sz w:val="26"/>
          <w:szCs w:val="26"/>
        </w:rPr>
        <w:t xml:space="preserve">твующим учебным предметам в дополнительные сроки, но не ранее </w:t>
        <w:br/>
        <w:t xml:space="preserve">1 сентября текущего года. Для прохождения повторной ГИА-11 обучающиеся восстанавливаются в организации, осуществляющей образовательную деятельность, на срок, необходимый для прохождения ГИА-11.</w:t>
      </w:r>
      <w:r/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6. Участникам ГИА-11, получивш</w:t>
      </w:r>
      <w:r>
        <w:rPr>
          <w:sz w:val="26"/>
          <w:szCs w:val="26"/>
        </w:rPr>
        <w:t xml:space="preserve">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случаев, установленных пунктом 97(1) Порядка «Участ</w:t>
      </w:r>
      <w:r>
        <w:rPr>
          <w:sz w:val="26"/>
          <w:szCs w:val="26"/>
        </w:rPr>
        <w:t xml:space="preserve">ники ГИА-11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классе».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7. 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8.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имеет право подать апелляцию о нарушении установленного Порядка проведения ГИА-11 и (или) о несогласии с выставленными баллами в апелляционную комиссию.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Апелляционная комиссия не рассматривает апелляции по вопросам содержания и структуры заданий</w:t>
      </w:r>
      <w:r>
        <w:rPr>
          <w:sz w:val="26"/>
          <w:szCs w:val="26"/>
        </w:rPr>
        <w:t xml:space="preserve">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участниками ГИА-11 требований Порядка проведения ГИА-11 и неправильным заполнением бланков ЕГЭ и ГВЭ-11.</w:t>
      </w:r>
      <w:r/>
    </w:p>
    <w:p>
      <w:pPr>
        <w:pStyle w:val="666"/>
        <w:ind w:firstLine="709"/>
        <w:jc w:val="both"/>
        <w:widowControl w:val="off"/>
      </w:pPr>
      <w:r>
        <w:rPr>
          <w:b/>
          <w:sz w:val="26"/>
          <w:szCs w:val="26"/>
        </w:rPr>
        <w:t xml:space="preserve">Апелляцию о нарушении установленного Порядка проведения ГИА-11</w:t>
      </w:r>
      <w:r>
        <w:rPr>
          <w:sz w:val="26"/>
          <w:szCs w:val="26"/>
        </w:rPr>
        <w:t xml:space="preserve">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подает </w:t>
      </w:r>
      <w:r>
        <w:rPr>
          <w:sz w:val="26"/>
          <w:szCs w:val="26"/>
          <w:u w:val="single"/>
        </w:rPr>
        <w:t xml:space="preserve">в день проведения экзамена члену ГЭК, не покидая ППЭ</w:t>
      </w:r>
      <w:r>
        <w:rPr>
          <w:sz w:val="26"/>
          <w:szCs w:val="26"/>
        </w:rPr>
        <w:t xml:space="preserve">. 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Апелляционная комиссия рассматривает апелляцию о нарушении установленного Порядка проведения ГИА-11, заключение о результатах проверки и выносит одно из решений:</w:t>
      </w:r>
      <w:r/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об отклонении апелляции;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об удовлетворении апелляции.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При удовлетворении апелляции результат ГИА-11/ЕГЭ, по процедуре которого участником </w:t>
      </w:r>
      <w:r>
        <w:rPr>
          <w:bCs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была подана апелляция, аннулируется и участнику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ГИА-11/ЕГЭ.</w:t>
      </w:r>
      <w:r/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Апелляция о несогласии с выставленными баллами</w:t>
      </w:r>
      <w:r>
        <w:rPr>
          <w:sz w:val="26"/>
          <w:szCs w:val="26"/>
        </w:rPr>
        <w:t xml:space="preserve"> подается в течение </w:t>
      </w:r>
      <w:r>
        <w:rPr>
          <w:sz w:val="26"/>
          <w:szCs w:val="26"/>
          <w:u w:val="single"/>
        </w:rPr>
        <w:t xml:space="preserve">двух рабочих дней после официального дня объявления результатов экзамена</w:t>
      </w:r>
      <w:r>
        <w:rPr>
          <w:sz w:val="26"/>
          <w:szCs w:val="26"/>
        </w:rPr>
        <w:t xml:space="preserve"> по соответствующему учебному предмету. Участники ГИА-11 подают апелляцию о несогласии с выставленными баллами в образовательную </w:t>
      </w:r>
      <w:r>
        <w:rPr>
          <w:color w:val="000000"/>
          <w:sz w:val="26"/>
          <w:szCs w:val="26"/>
        </w:rPr>
        <w:t xml:space="preserve">организацию, </w:t>
      </w:r>
      <w:r>
        <w:rPr>
          <w:sz w:val="26"/>
          <w:szCs w:val="26"/>
        </w:rPr>
        <w:t xml:space="preserve">которой они были допущены к ГИА-11, участники ЕГЭ – в места, в которых они были зарегистрированы на сдачу ЕГЭ.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Участники экзамена заблаговременно информируются о времени, месте и порядке рассмотрения апелляций.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Участник экзамена и (или) его родители (законные представители) при желании присутствуют при рассмотрении апелляции.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Работа апелляционной комиссии по рассмотрению апелляций о несогласии с выставленными баллами осуществляется в дистанционном формате.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Участникам ГИА-11/ЕГЭ (в случае их присутствия при рассмотрении апелляции) предъявляются распечатанные изображения экзаменационной работы, а также файлы с цифровой аудиозаписью устных ответов участников. 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</w:t>
      </w:r>
      <w:r>
        <w:rPr>
          <w:sz w:val="26"/>
          <w:szCs w:val="26"/>
        </w:rPr>
        <w:t xml:space="preserve">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  <w:r/>
    </w:p>
    <w:p>
      <w:pPr>
        <w:pStyle w:val="666"/>
        <w:ind w:firstLine="709"/>
        <w:jc w:val="both"/>
        <w:widowControl w:val="off"/>
      </w:pPr>
      <w:r>
        <w:rPr>
          <w:sz w:val="26"/>
          <w:szCs w:val="26"/>
        </w:rPr>
        <w:t xml:space="preserve">Апелляции о нарушении установленного порядка проведения ГИА-11 и (или) о несогласии с выставленными баллами могут быть отозваны участниками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по их собственному желанию. Для этого участник </w:t>
      </w:r>
      <w:r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пишет заявление об отзыве по</w:t>
      </w:r>
      <w:r>
        <w:rPr>
          <w:sz w:val="26"/>
          <w:szCs w:val="26"/>
        </w:rPr>
        <w:t xml:space="preserve">данной им апелляции. Участники ГИА-11 подают соответствующее заявление в письменной форме в образовательные организации, которыми они были допущены в установленном порядке к ГИА-11, участники ЕГЭ – в места, в которых они были зарегистрированы на сдачу ЕГЭ.</w:t>
      </w:r>
      <w:r/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заявления об отзыве поданной апелляции и неявки участника ГИА-11/ЕГЭ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  <w:r>
        <w:rPr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участии в ЕГЭ обучающихся по образовательным программам среднего профессионального образования, не имеющих среднего общего образования (далее – обучающиеся СПО)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6"/>
        <w:contextualSpacing/>
        <w:ind w:firstLine="709"/>
        <w:jc w:val="both"/>
        <w:spacing w:before="0" w:after="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66"/>
        <w:contextualSpacing/>
        <w:ind w:firstLine="709"/>
        <w:jc w:val="both"/>
        <w:spacing w:before="0" w:after="0"/>
        <w:tabs>
          <w:tab w:val="left" w:pos="0" w:leader="none"/>
          <w:tab w:val="clear" w:pos="70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Сдача единого государственного экзамена не предусматривает получение аттестата о среднем общем образовании!</w:t>
      </w:r>
      <w:r>
        <w:rPr>
          <w:b/>
          <w:sz w:val="26"/>
          <w:szCs w:val="26"/>
        </w:rPr>
      </w:r>
    </w:p>
    <w:p>
      <w:pPr>
        <w:pStyle w:val="666"/>
        <w:ind w:firstLine="710"/>
        <w:jc w:val="both"/>
        <w:tabs>
          <w:tab w:val="left" w:pos="0" w:leader="none"/>
          <w:tab w:val="clear" w:pos="708" w:leader="none"/>
        </w:tabs>
      </w:pPr>
      <w:r>
        <w:rPr>
          <w:sz w:val="26"/>
          <w:szCs w:val="26"/>
        </w:rPr>
        <w:t xml:space="preserve">На основании пунктов 5 и 6 Порядка проведения ГИА-11 обучающиеся СПО впр</w:t>
      </w:r>
      <w:r>
        <w:rPr>
          <w:sz w:val="26"/>
          <w:szCs w:val="26"/>
        </w:rPr>
        <w:t xml:space="preserve">аве пройти ГИА-11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проведения ГИА-11 (далее – экстерны). </w:t>
      </w:r>
      <w:r/>
    </w:p>
    <w:p>
      <w:pPr>
        <w:pStyle w:val="666"/>
        <w:ind w:firstLine="710"/>
        <w:jc w:val="both"/>
        <w:tabs>
          <w:tab w:val="left" w:pos="0" w:leader="none"/>
          <w:tab w:val="clear" w:pos="7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Экстерн будет допущен к ГИА-11 при условии получения отметок не ниже удовлетворительных на промежуточной аттестации и получения «зачета» за итоговое сочинение (изложение).</w:t>
      </w:r>
      <w:r>
        <w:t xml:space="preserve"> </w:t>
      </w:r>
      <w:r>
        <w:rPr>
          <w:sz w:val="26"/>
          <w:szCs w:val="26"/>
        </w:rPr>
        <w:t xml:space="preserve">В случае успешного прохождения ГИА-11 экстерну выдается аттестат о среднем общем образовании.</w:t>
      </w:r>
      <w:r>
        <w:rPr>
          <w:sz w:val="26"/>
          <w:szCs w:val="26"/>
        </w:rPr>
      </w:r>
    </w:p>
    <w:p>
      <w:pPr>
        <w:pStyle w:val="72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пункту 14 Порядка обучающиеся СПО имеют право сдавать ЕГЭ, минуя процедуру регистрации в качестве экстернов в образовательной организации, реализующей образовательные программы сре</w:t>
      </w:r>
      <w:r>
        <w:rPr>
          <w:rFonts w:ascii="Times New Roman" w:hAnsi="Times New Roman" w:cs="Times New Roman"/>
          <w:sz w:val="26"/>
          <w:szCs w:val="26"/>
        </w:rPr>
        <w:t xml:space="preserve">днего общего образования. В этом случае они участвуют в итоговом сочинении по желанию (для использования его результатов при поступлении в вузы). Кроме того, для участия в ЕГЭ ими выбираются только те предметы, которые им необходимы для поступления в вузы.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Аттестат о среднем общем образовании в таком случае не выдается.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ВАЖНО!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Даты экзаменов, указанные в заявлении, являются ориентировочными и могут измениться.</w:t>
      </w:r>
      <w:r>
        <w:rPr>
          <w:b/>
          <w:sz w:val="26"/>
          <w:szCs w:val="26"/>
        </w:rPr>
      </w:r>
    </w:p>
    <w:p>
      <w:pPr>
        <w:pStyle w:val="666"/>
        <w:ind w:firstLine="709"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66"/>
        <w:ind w:firstLine="709"/>
        <w:jc w:val="both"/>
      </w:pPr>
      <w:r>
        <w:rPr>
          <w:i/>
          <w:sz w:val="26"/>
          <w:szCs w:val="26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ГИА-11:</w:t>
      </w:r>
      <w:r/>
    </w:p>
    <w:p>
      <w:pPr>
        <w:pStyle w:val="666"/>
        <w:ind w:firstLine="709"/>
        <w:jc w:val="both"/>
        <w:tabs>
          <w:tab w:val="clear" w:pos="708" w:leader="none"/>
          <w:tab w:val="left" w:pos="1134" w:leader="none"/>
        </w:tabs>
      </w:pPr>
      <w:r>
        <w:rPr>
          <w:i/>
          <w:sz w:val="26"/>
          <w:szCs w:val="26"/>
        </w:rPr>
        <w:t xml:space="preserve">1.</w:t>
        <w:tab/>
        <w:t xml:space="preserve">Федеральным законом от 29 декабря 2012 года № 273-ФЗ «Об образовании в Российской Федерации».</w:t>
      </w:r>
      <w:r/>
    </w:p>
    <w:p>
      <w:pPr>
        <w:pStyle w:val="666"/>
        <w:ind w:firstLine="709"/>
        <w:jc w:val="both"/>
        <w:tabs>
          <w:tab w:val="clear" w:pos="708" w:leader="none"/>
          <w:tab w:val="left" w:pos="1134" w:leader="none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2.</w:t>
        <w:tab/>
        <w:t xml:space="preserve">Постановлением Правительства Российской Федерации от </w:t>
      </w:r>
      <w:r>
        <w:rPr>
          <w:i/>
          <w:color w:val="000000"/>
          <w:sz w:val="27"/>
          <w:szCs w:val="27"/>
        </w:rPr>
        <w:t xml:space="preserve">29 ноября 2021 года № 2085 «О ф</w:t>
      </w:r>
      <w:r>
        <w:rPr>
          <w:i/>
          <w:color w:val="000000"/>
          <w:sz w:val="27"/>
          <w:szCs w:val="27"/>
        </w:rPr>
        <w:t xml:space="preserve">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</w:t>
      </w:r>
      <w:r>
        <w:rPr>
          <w:i/>
          <w:color w:val="000000"/>
          <w:sz w:val="27"/>
          <w:szCs w:val="27"/>
        </w:rPr>
        <w:t xml:space="preserve">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>
        <w:rPr>
          <w:i/>
          <w:sz w:val="26"/>
          <w:szCs w:val="26"/>
        </w:rPr>
        <w:t xml:space="preserve">.</w:t>
      </w:r>
      <w:r>
        <w:rPr>
          <w:i/>
          <w:sz w:val="26"/>
          <w:szCs w:val="26"/>
        </w:rPr>
      </w:r>
    </w:p>
    <w:p>
      <w:pPr>
        <w:pStyle w:val="666"/>
        <w:ind w:firstLine="709"/>
        <w:jc w:val="both"/>
        <w:tabs>
          <w:tab w:val="clear" w:pos="708" w:leader="none"/>
          <w:tab w:val="left" w:pos="1134" w:leader="none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3.</w:t>
        <w:tab/>
        <w:t xml:space="preserve">Порядком проведения</w:t>
      </w:r>
      <w:r>
        <w:rPr>
          <w:i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233/552.</w:t>
      </w:r>
      <w:r>
        <w:rPr>
          <w:i/>
          <w:sz w:val="26"/>
          <w:szCs w:val="26"/>
        </w:rPr>
      </w:r>
    </w:p>
    <w:p>
      <w:pPr>
        <w:pStyle w:val="66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666"/>
        <w:jc w:val="both"/>
      </w:pPr>
      <w:r>
        <w:rPr>
          <w:sz w:val="26"/>
          <w:szCs w:val="26"/>
        </w:rPr>
        <w:t xml:space="preserve">С правилами проведения ГИА-11/ЕГЭ ознакомлен (а):</w:t>
      </w:r>
      <w:r/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</w:t>
      </w:r>
      <w:r>
        <w:rPr>
          <w:color w:val="000000"/>
          <w:sz w:val="26"/>
          <w:szCs w:val="26"/>
        </w:rPr>
        <w:t xml:space="preserve">экзамена</w:t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___________________(_____________________)</w:t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6"/>
        <w:jc w:val="both"/>
      </w:pPr>
      <w:r>
        <w:rPr>
          <w:sz w:val="26"/>
          <w:szCs w:val="26"/>
        </w:rPr>
        <w:t xml:space="preserve">«___»______________20__г.</w:t>
      </w:r>
      <w:r/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Родитель/законный представитель несовершеннолетнего участника </w:t>
      </w:r>
      <w:r>
        <w:rPr>
          <w:color w:val="000000"/>
          <w:sz w:val="26"/>
          <w:szCs w:val="26"/>
        </w:rPr>
        <w:t xml:space="preserve">экзамена</w:t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___________________(_____________________)</w:t>
      </w:r>
      <w:r>
        <w:rPr>
          <w:sz w:val="26"/>
          <w:szCs w:val="26"/>
        </w:rPr>
      </w:r>
    </w:p>
    <w:p>
      <w:pPr>
        <w:pStyle w:val="66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6"/>
        <w:jc w:val="both"/>
      </w:pPr>
      <w:r>
        <w:rPr>
          <w:sz w:val="26"/>
          <w:szCs w:val="26"/>
        </w:rPr>
        <w:t xml:space="preserve">«___»______________20__г.</w:t>
      </w:r>
      <w:r/>
    </w:p>
    <w:sectPr>
      <w:headerReference w:type="default" r:id="rId12"/>
      <w:footnotePr/>
      <w:endnotePr/>
      <w:type w:val="nextPage"/>
      <w:pgSz w:w="11906" w:h="16838" w:orient="portrait"/>
      <w:pgMar w:top="1134" w:right="567" w:bottom="851" w:left="1701" w:header="709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 Light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59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725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59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6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6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19"/>
    <w:uiPriority w:val="99"/>
  </w:style>
  <w:style w:type="character" w:styleId="45">
    <w:name w:val="Footer Char"/>
    <w:basedOn w:val="11"/>
    <w:link w:val="720"/>
    <w:uiPriority w:val="99"/>
  </w:style>
  <w:style w:type="character" w:styleId="47">
    <w:name w:val="Caption Char"/>
    <w:basedOn w:val="714"/>
    <w:link w:val="720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9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67">
    <w:name w:val="Heading 1"/>
    <w:basedOn w:val="666"/>
    <w:next w:val="666"/>
    <w:qFormat/>
    <w:pPr>
      <w:numPr>
        <w:ilvl w:val="0"/>
        <w:numId w:val="1"/>
      </w:numPr>
      <w:keepNext/>
      <w:spacing w:before="240" w:after="60"/>
      <w:outlineLvl w:val="0"/>
    </w:pPr>
    <w:rPr>
      <w:rFonts w:ascii="Calibri Light" w:hAnsi="Calibri Light" w:cs="Calibri Light"/>
      <w:b/>
      <w:bCs/>
      <w:sz w:val="32"/>
      <w:szCs w:val="32"/>
      <w:lang w:val="en-US"/>
    </w:rPr>
  </w:style>
  <w:style w:type="paragraph" w:styleId="668">
    <w:name w:val="Heading 2"/>
    <w:basedOn w:val="666"/>
    <w:next w:val="666"/>
    <w:qFormat/>
    <w:pPr>
      <w:numPr>
        <w:ilvl w:val="1"/>
        <w:numId w:val="1"/>
      </w:numPr>
      <w:jc w:val="center"/>
      <w:keepNext/>
      <w:outlineLvl w:val="1"/>
    </w:pPr>
    <w:rPr>
      <w:sz w:val="28"/>
      <w:szCs w:val="20"/>
    </w:rPr>
  </w:style>
  <w:style w:type="character" w:styleId="669">
    <w:name w:val="WW8Num1z0"/>
    <w:qFormat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7"/>
      <w:u w:val="none"/>
      <w:vertAlign w:val="baseline"/>
    </w:rPr>
  </w:style>
  <w:style w:type="character" w:styleId="670">
    <w:name w:val="WW8Num1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styleId="671">
    <w:name w:val="WW8Num2z0"/>
    <w:qFormat/>
    <w:rPr>
      <w:color w:val="000000"/>
      <w:sz w:val="28"/>
    </w:rPr>
  </w:style>
  <w:style w:type="character" w:styleId="672">
    <w:name w:val="WW8Num3z1"/>
    <w:qFormat/>
    <w:rPr>
      <w:b w:val="0"/>
    </w:rPr>
  </w:style>
  <w:style w:type="character" w:styleId="673">
    <w:name w:val="WW8Num7z0"/>
    <w:qFormat/>
  </w:style>
  <w:style w:type="character" w:styleId="674">
    <w:name w:val="WW8Num9z0"/>
    <w:qFormat/>
    <w:rPr>
      <w:rFonts w:ascii="Symbol" w:hAnsi="Symbol" w:cs="Symbol"/>
    </w:rPr>
  </w:style>
  <w:style w:type="character" w:styleId="675">
    <w:name w:val="WW8Num9z1"/>
    <w:qFormat/>
    <w:rPr>
      <w:rFonts w:ascii="Courier New" w:hAnsi="Courier New" w:cs="Courier New"/>
    </w:rPr>
  </w:style>
  <w:style w:type="character" w:styleId="676">
    <w:name w:val="WW8Num9z2"/>
    <w:qFormat/>
    <w:rPr>
      <w:rFonts w:ascii="Wingdings" w:hAnsi="Wingdings" w:cs="Wingdings"/>
    </w:rPr>
  </w:style>
  <w:style w:type="character" w:styleId="677">
    <w:name w:val="WW8Num10z0"/>
    <w:qFormat/>
  </w:style>
  <w:style w:type="character" w:styleId="678">
    <w:name w:val="WW8Num11z0"/>
    <w:qFormat/>
    <w:rPr>
      <w:rFonts w:ascii="Symbol" w:hAnsi="Symbol" w:cs="Symbol"/>
    </w:rPr>
  </w:style>
  <w:style w:type="character" w:styleId="679">
    <w:name w:val="WW8Num11z1"/>
    <w:qFormat/>
    <w:rPr>
      <w:rFonts w:ascii="Courier New" w:hAnsi="Courier New" w:cs="Courier New"/>
    </w:rPr>
  </w:style>
  <w:style w:type="character" w:styleId="680">
    <w:name w:val="WW8Num11z2"/>
    <w:qFormat/>
    <w:rPr>
      <w:rFonts w:ascii="Wingdings" w:hAnsi="Wingdings" w:cs="Wingdings"/>
    </w:rPr>
  </w:style>
  <w:style w:type="character" w:styleId="681">
    <w:name w:val="WW8Num12z0"/>
    <w:qFormat/>
  </w:style>
  <w:style w:type="character" w:styleId="682">
    <w:name w:val="WW8Num13z0"/>
    <w:qFormat/>
    <w:rPr>
      <w:rFonts w:ascii="Times New Roman" w:hAnsi="Times New Roman" w:cs="Times New Roman"/>
    </w:rPr>
  </w:style>
  <w:style w:type="character" w:styleId="683">
    <w:name w:val="WW8Num13z1"/>
    <w:qFormat/>
    <w:rPr>
      <w:rFonts w:ascii="Courier New" w:hAnsi="Courier New" w:cs="Courier New"/>
    </w:rPr>
  </w:style>
  <w:style w:type="character" w:styleId="684">
    <w:name w:val="WW8Num13z2"/>
    <w:qFormat/>
    <w:rPr>
      <w:rFonts w:ascii="Wingdings" w:hAnsi="Wingdings" w:cs="Wingdings"/>
    </w:rPr>
  </w:style>
  <w:style w:type="character" w:styleId="685">
    <w:name w:val="WW8Num13z3"/>
    <w:qFormat/>
    <w:rPr>
      <w:rFonts w:ascii="Symbol" w:hAnsi="Symbol" w:cs="Symbol"/>
    </w:rPr>
  </w:style>
  <w:style w:type="character" w:styleId="686">
    <w:name w:val="WW8Num14z0"/>
    <w:qFormat/>
  </w:style>
  <w:style w:type="character" w:styleId="687">
    <w:name w:val="WW8Num16z0"/>
    <w:qFormat/>
    <w:rPr>
      <w:rFonts w:ascii="Times New Roman" w:hAnsi="Times New Roman" w:cs="Times New Roman"/>
      <w:sz w:val="27"/>
      <w:szCs w:val="27"/>
    </w:rPr>
  </w:style>
  <w:style w:type="character" w:styleId="688">
    <w:name w:val="WW8Num17z0"/>
    <w:qFormat/>
    <w:rPr>
      <w:b w:val="0"/>
      <w:i w:val="0"/>
    </w:rPr>
  </w:style>
  <w:style w:type="character" w:styleId="689">
    <w:name w:val="WW8Num19z0"/>
    <w:qFormat/>
    <w:rPr>
      <w:rFonts w:ascii="Symbol" w:hAnsi="Symbol" w:cs="Symbol"/>
    </w:rPr>
  </w:style>
  <w:style w:type="character" w:styleId="690">
    <w:name w:val="WW8Num19z1"/>
    <w:qFormat/>
    <w:rPr>
      <w:rFonts w:ascii="Courier New" w:hAnsi="Courier New" w:cs="Courier New"/>
    </w:rPr>
  </w:style>
  <w:style w:type="character" w:styleId="691">
    <w:name w:val="WW8Num19z2"/>
    <w:qFormat/>
    <w:rPr>
      <w:rFonts w:ascii="Wingdings" w:hAnsi="Wingdings" w:cs="Wingdings"/>
    </w:rPr>
  </w:style>
  <w:style w:type="character" w:styleId="692">
    <w:name w:val="WW8Num20z0"/>
    <w:qFormat/>
  </w:style>
  <w:style w:type="character" w:styleId="693">
    <w:name w:val="WW8Num21z0"/>
    <w:qFormat/>
  </w:style>
  <w:style w:type="character" w:styleId="694">
    <w:name w:val="Основной шрифт абзаца"/>
    <w:qFormat/>
  </w:style>
  <w:style w:type="character" w:styleId="695">
    <w:name w:val="Заголовок 1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696">
    <w:name w:val="Гипертекстовая ссылка"/>
    <w:qFormat/>
    <w:rPr>
      <w:color w:val="106bbe"/>
    </w:rPr>
  </w:style>
  <w:style w:type="character" w:styleId="697">
    <w:name w:val="Верхний колонтитул Знак"/>
    <w:qFormat/>
    <w:rPr>
      <w:sz w:val="24"/>
      <w:szCs w:val="24"/>
    </w:rPr>
  </w:style>
  <w:style w:type="character" w:styleId="698">
    <w:name w:val="Нижний колонтитул Знак"/>
    <w:qFormat/>
    <w:rPr>
      <w:sz w:val="24"/>
      <w:szCs w:val="24"/>
    </w:rPr>
  </w:style>
  <w:style w:type="character" w:styleId="699">
    <w:name w:val="Hyperlink"/>
    <w:rPr>
      <w:color w:val="0563c1"/>
      <w:u w:val="single"/>
    </w:rPr>
  </w:style>
  <w:style w:type="character" w:styleId="700">
    <w:name w:val="Сноска_"/>
    <w:qFormat/>
    <w:rPr>
      <w:sz w:val="23"/>
      <w:szCs w:val="23"/>
      <w:shd w:val="clear" w:color="auto" w:fill="ffffff"/>
    </w:rPr>
  </w:style>
  <w:style w:type="character" w:styleId="701">
    <w:name w:val="Основной текст_"/>
    <w:qFormat/>
    <w:rPr>
      <w:sz w:val="27"/>
      <w:szCs w:val="27"/>
      <w:shd w:val="clear" w:color="auto" w:fill="ffffff"/>
    </w:rPr>
  </w:style>
  <w:style w:type="character" w:styleId="702">
    <w:name w:val="МР заголовок1 Знак"/>
    <w:qFormat/>
    <w:rPr>
      <w:rFonts w:eastAsia="Calibri"/>
      <w:b/>
      <w:sz w:val="32"/>
      <w:szCs w:val="28"/>
      <w:lang w:val="en-US"/>
    </w:rPr>
  </w:style>
  <w:style w:type="character" w:styleId="703">
    <w:name w:val="Основной текст Знак1"/>
    <w:qFormat/>
    <w:rPr>
      <w:i/>
      <w:iCs/>
      <w:sz w:val="23"/>
      <w:szCs w:val="23"/>
      <w:shd w:val="clear" w:color="auto" w:fill="ffffff"/>
    </w:rPr>
  </w:style>
  <w:style w:type="character" w:styleId="70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05">
    <w:name w:val="Основной текст Знак"/>
    <w:qFormat/>
    <w:rPr>
      <w:i/>
      <w:iCs/>
      <w:sz w:val="23"/>
      <w:szCs w:val="23"/>
      <w:shd w:val="clear" w:color="auto" w:fill="ffffff"/>
    </w:rPr>
  </w:style>
  <w:style w:type="character" w:styleId="706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styleId="707">
    <w:name w:val="Текст сноски Знак"/>
    <w:basedOn w:val="694"/>
    <w:qFormat/>
  </w:style>
  <w:style w:type="character" w:styleId="708">
    <w:name w:val="Footnote Characters"/>
    <w:qFormat/>
    <w:rPr>
      <w:vertAlign w:val="superscript"/>
    </w:rPr>
  </w:style>
  <w:style w:type="character" w:styleId="709">
    <w:name w:val="Абзац списка Знак"/>
    <w:qFormat/>
    <w:rPr>
      <w:sz w:val="24"/>
      <w:szCs w:val="24"/>
    </w:rPr>
  </w:style>
  <w:style w:type="character" w:styleId="710">
    <w:name w:val="FollowedHyperlink"/>
    <w:rPr>
      <w:color w:val="954f72"/>
      <w:u w:val="single"/>
    </w:rPr>
  </w:style>
  <w:style w:type="paragraph" w:styleId="711">
    <w:name w:val="Heading"/>
    <w:basedOn w:val="666"/>
    <w:next w:val="712"/>
    <w:qFormat/>
    <w:pPr>
      <w:jc w:val="center"/>
    </w:pPr>
    <w:rPr>
      <w:sz w:val="28"/>
      <w:szCs w:val="20"/>
    </w:rPr>
  </w:style>
  <w:style w:type="paragraph" w:styleId="712">
    <w:name w:val="Body Text"/>
    <w:basedOn w:val="666"/>
    <w:pPr>
      <w:spacing w:before="840" w:after="600" w:line="322" w:lineRule="exact"/>
      <w:shd w:val="clear" w:color="auto" w:fill="ffffff"/>
    </w:pPr>
    <w:rPr>
      <w:i/>
      <w:iCs/>
      <w:sz w:val="23"/>
      <w:szCs w:val="23"/>
    </w:rPr>
  </w:style>
  <w:style w:type="paragraph" w:styleId="713">
    <w:name w:val="List"/>
    <w:basedOn w:val="712"/>
  </w:style>
  <w:style w:type="paragraph" w:styleId="714">
    <w:name w:val="Caption"/>
    <w:basedOn w:val="66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15">
    <w:name w:val="Index"/>
    <w:basedOn w:val="666"/>
    <w:qFormat/>
    <w:pPr>
      <w:suppressLineNumbers/>
    </w:pPr>
  </w:style>
  <w:style w:type="paragraph" w:styleId="716">
    <w:name w:val="Основной текст с отступом 3"/>
    <w:basedOn w:val="666"/>
    <w:qFormat/>
    <w:pPr>
      <w:ind w:left="283" w:firstLine="0"/>
      <w:spacing w:before="0" w:after="120" w:line="276" w:lineRule="auto"/>
    </w:pPr>
    <w:rPr>
      <w:rFonts w:ascii="Calibri" w:hAnsi="Calibri" w:cs="Calibri"/>
      <w:sz w:val="16"/>
      <w:szCs w:val="16"/>
    </w:rPr>
  </w:style>
  <w:style w:type="paragraph" w:styleId="717">
    <w:name w:val="Основной текст (9)"/>
    <w:basedOn w:val="666"/>
    <w:qFormat/>
    <w:pPr>
      <w:spacing w:line="322" w:lineRule="exact"/>
      <w:shd w:val="clear" w:color="auto" w:fill="ffffff"/>
    </w:pPr>
    <w:rPr>
      <w:sz w:val="28"/>
      <w:szCs w:val="28"/>
    </w:rPr>
  </w:style>
  <w:style w:type="paragraph" w:styleId="718">
    <w:name w:val="Header and Footer"/>
    <w:basedOn w:val="66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19">
    <w:name w:val="Header"/>
    <w:basedOn w:val="66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720">
    <w:name w:val="Footer"/>
    <w:basedOn w:val="66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721">
    <w:name w:val="Абзац списка"/>
    <w:basedOn w:val="666"/>
    <w:qFormat/>
    <w:pPr>
      <w:contextualSpacing/>
      <w:ind w:left="720" w:firstLine="0"/>
      <w:spacing w:before="0" w:after="0"/>
    </w:pPr>
  </w:style>
  <w:style w:type="paragraph" w:styleId="722">
    <w:name w:val="приложение"/>
    <w:basedOn w:val="666"/>
    <w:qFormat/>
    <w:pPr>
      <w:jc w:val="center"/>
      <w:spacing w:before="120" w:after="120"/>
    </w:pPr>
    <w:rPr>
      <w:b/>
      <w:sz w:val="28"/>
    </w:rPr>
  </w:style>
  <w:style w:type="paragraph" w:styleId="723">
    <w:name w:val="Сноска"/>
    <w:basedOn w:val="666"/>
    <w:qFormat/>
    <w:pPr>
      <w:jc w:val="both"/>
      <w:spacing w:line="278" w:lineRule="exact"/>
      <w:shd w:val="clear" w:color="auto" w:fill="ffffff"/>
    </w:pPr>
    <w:rPr>
      <w:sz w:val="23"/>
      <w:szCs w:val="23"/>
      <w:lang w:val="en-US"/>
    </w:rPr>
  </w:style>
  <w:style w:type="paragraph" w:styleId="724">
    <w:name w:val="Основной текст1"/>
    <w:basedOn w:val="666"/>
    <w:qFormat/>
    <w:pPr>
      <w:spacing w:line="0" w:lineRule="atLeast"/>
      <w:shd w:val="clear" w:color="auto" w:fill="ffffff"/>
    </w:pPr>
    <w:rPr>
      <w:sz w:val="27"/>
      <w:szCs w:val="27"/>
      <w:lang w:val="en-US"/>
    </w:rPr>
  </w:style>
  <w:style w:type="paragraph" w:styleId="725">
    <w:name w:val="МР заголовок1"/>
    <w:basedOn w:val="721"/>
    <w:next w:val="726"/>
    <w:qFormat/>
    <w:pPr>
      <w:numPr>
        <w:ilvl w:val="0"/>
        <w:numId w:val="3"/>
      </w:numPr>
      <w:contextualSpacing/>
      <w:ind w:left="357" w:hanging="357"/>
      <w:keepLines/>
      <w:keepNext/>
      <w:pageBreakBefore/>
      <w:spacing w:before="0" w:after="120"/>
      <w:outlineLvl w:val="0"/>
    </w:pPr>
    <w:rPr>
      <w:rFonts w:eastAsia="Calibri"/>
      <w:b/>
      <w:sz w:val="32"/>
      <w:szCs w:val="28"/>
      <w:lang w:val="en-US"/>
    </w:rPr>
  </w:style>
  <w:style w:type="paragraph" w:styleId="726">
    <w:name w:val="МР заголовок2"/>
    <w:basedOn w:val="721"/>
    <w:next w:val="666"/>
    <w:qFormat/>
    <w:pPr>
      <w:numPr>
        <w:ilvl w:val="0"/>
        <w:numId w:val="3"/>
      </w:numPr>
      <w:contextualSpacing/>
      <w:ind w:left="788" w:hanging="431"/>
      <w:keepLines/>
      <w:keepNext/>
      <w:spacing w:before="120" w:after="120"/>
      <w:outlineLvl w:val="1"/>
    </w:pPr>
    <w:rPr>
      <w:rFonts w:eastAsia="Calibri"/>
      <w:b/>
      <w:sz w:val="28"/>
      <w:szCs w:val="28"/>
    </w:rPr>
  </w:style>
  <w:style w:type="paragraph" w:styleId="727">
    <w:name w:val="ConsPlusNormal"/>
    <w:qFormat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728">
    <w:name w:val="Текст выноски"/>
    <w:basedOn w:val="666"/>
    <w:qFormat/>
    <w:rPr>
      <w:rFonts w:ascii="Segoe UI" w:hAnsi="Segoe UI" w:cs="Segoe UI"/>
      <w:sz w:val="18"/>
      <w:szCs w:val="18"/>
    </w:rPr>
  </w:style>
  <w:style w:type="paragraph" w:styleId="729">
    <w:name w:val="footnote text"/>
    <w:basedOn w:val="666"/>
    <w:rPr>
      <w:sz w:val="20"/>
      <w:szCs w:val="20"/>
    </w:rPr>
  </w:style>
  <w:style w:type="paragraph" w:styleId="730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zh-CN" w:bidi="ar-SA"/>
    </w:rPr>
  </w:style>
  <w:style w:type="paragraph" w:styleId="731">
    <w:name w:val="Table Contents"/>
    <w:basedOn w:val="666"/>
    <w:qFormat/>
    <w:pPr>
      <w:widowControl w:val="off"/>
      <w:suppressLineNumbers/>
    </w:pPr>
  </w:style>
  <w:style w:type="paragraph" w:styleId="732">
    <w:name w:val="Table Heading"/>
    <w:basedOn w:val="731"/>
    <w:qFormat/>
    <w:pPr>
      <w:jc w:val="center"/>
      <w:suppressLineNumbers/>
    </w:pPr>
    <w:rPr>
      <w:b/>
      <w:bCs/>
    </w:rPr>
  </w:style>
  <w:style w:type="paragraph" w:styleId="733">
    <w:name w:val="Frame Contents"/>
    <w:basedOn w:val="666"/>
    <w:qFormat/>
  </w:style>
  <w:style w:type="numbering" w:styleId="734">
    <w:name w:val="WW8Num1"/>
    <w:qFormat/>
  </w:style>
  <w:style w:type="numbering" w:styleId="735">
    <w:name w:val="WW8Num2"/>
    <w:qFormat/>
  </w:style>
  <w:style w:type="numbering" w:styleId="736">
    <w:name w:val="WW8Num3"/>
    <w:qFormat/>
  </w:style>
  <w:style w:type="numbering" w:styleId="737">
    <w:name w:val="WW8Num4"/>
    <w:qFormat/>
  </w:style>
  <w:style w:type="numbering" w:styleId="738">
    <w:name w:val="WW8Num5"/>
    <w:qFormat/>
  </w:style>
  <w:style w:type="numbering" w:styleId="739">
    <w:name w:val="WW8Num6"/>
    <w:qFormat/>
  </w:style>
  <w:style w:type="numbering" w:styleId="740">
    <w:name w:val="WW8Num7"/>
    <w:qFormat/>
  </w:style>
  <w:style w:type="numbering" w:styleId="741">
    <w:name w:val="WW8Num8"/>
    <w:qFormat/>
  </w:style>
  <w:style w:type="numbering" w:styleId="742">
    <w:name w:val="WW8Num9"/>
    <w:qFormat/>
  </w:style>
  <w:style w:type="numbering" w:styleId="743">
    <w:name w:val="WW8Num10"/>
    <w:qFormat/>
  </w:style>
  <w:style w:type="numbering" w:styleId="744">
    <w:name w:val="WW8Num11"/>
    <w:qFormat/>
  </w:style>
  <w:style w:type="numbering" w:styleId="745">
    <w:name w:val="WW8Num12"/>
    <w:qFormat/>
  </w:style>
  <w:style w:type="numbering" w:styleId="746">
    <w:name w:val="WW8Num13"/>
    <w:qFormat/>
  </w:style>
  <w:style w:type="numbering" w:styleId="747">
    <w:name w:val="WW8Num14"/>
    <w:qFormat/>
  </w:style>
  <w:style w:type="numbering" w:styleId="748">
    <w:name w:val="WW8Num15"/>
    <w:qFormat/>
  </w:style>
  <w:style w:type="numbering" w:styleId="749">
    <w:name w:val="WW8Num16"/>
    <w:qFormat/>
  </w:style>
  <w:style w:type="numbering" w:styleId="750">
    <w:name w:val="WW8Num17"/>
    <w:qFormat/>
  </w:style>
  <w:style w:type="numbering" w:styleId="751">
    <w:name w:val="WW8Num18"/>
    <w:qFormat/>
  </w:style>
  <w:style w:type="numbering" w:styleId="752">
    <w:name w:val="WW8Num19"/>
    <w:qFormat/>
  </w:style>
  <w:style w:type="numbering" w:styleId="753">
    <w:name w:val="WW8Num20"/>
    <w:qFormat/>
  </w:style>
  <w:style w:type="numbering" w:styleId="754">
    <w:name w:val="WW8Num21"/>
    <w:qFormat/>
  </w:style>
  <w:style w:type="character" w:styleId="9355" w:default="1">
    <w:name w:val="Default Paragraph Font"/>
    <w:uiPriority w:val="1"/>
    <w:semiHidden/>
    <w:unhideWhenUsed/>
  </w:style>
  <w:style w:type="numbering" w:styleId="9356" w:default="1">
    <w:name w:val="No List"/>
    <w:uiPriority w:val="99"/>
    <w:semiHidden/>
    <w:unhideWhenUsed/>
  </w:style>
  <w:style w:type="table" w:styleId="93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dc:language>en-US</dc:language>
  <cp:lastModifiedBy>Сергей Сутягин</cp:lastModifiedBy>
  <cp:revision>3</cp:revision>
  <dcterms:created xsi:type="dcterms:W3CDTF">2024-11-02T10:43:00Z</dcterms:created>
  <dcterms:modified xsi:type="dcterms:W3CDTF">2024-11-03T20:03:31Z</dcterms:modified>
</cp:coreProperties>
</file>