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DD" w:rsidRDefault="00141EDD" w:rsidP="00141EDD"/>
    <w:tbl>
      <w:tblPr>
        <w:tblW w:w="5054" w:type="pct"/>
        <w:tblInd w:w="-176" w:type="dxa"/>
        <w:tblLook w:val="04A0" w:firstRow="1" w:lastRow="0" w:firstColumn="1" w:lastColumn="0" w:noHBand="0" w:noVBand="1"/>
      </w:tblPr>
      <w:tblGrid>
        <w:gridCol w:w="4706"/>
        <w:gridCol w:w="4740"/>
      </w:tblGrid>
      <w:tr w:rsidR="00141EDD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DD" w:rsidRDefault="00141EDD">
            <w:pPr>
              <w:snapToGrid w:val="0"/>
              <w:jc w:val="both"/>
              <w:rPr>
                <w:b/>
              </w:rPr>
            </w:pPr>
            <w:r>
              <w:rPr>
                <w:b/>
                <w:lang w:eastAsia="ru-RU"/>
              </w:rPr>
              <w:t>Согласован</w:t>
            </w: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 </w:t>
            </w:r>
            <w:proofErr w:type="gramStart"/>
            <w:r>
              <w:rPr>
                <w:lang w:eastAsia="ru-RU"/>
              </w:rPr>
              <w:t>общем  собрании</w:t>
            </w:r>
            <w:proofErr w:type="gramEnd"/>
            <w:r>
              <w:rPr>
                <w:lang w:eastAsia="ru-RU"/>
              </w:rPr>
              <w:t xml:space="preserve">  работников </w:t>
            </w: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муниципального бюджетного</w:t>
            </w: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общеобразовательного учреждения </w:t>
            </w: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«Средняя общеобразовательная школа №11»</w:t>
            </w:r>
          </w:p>
          <w:p w:rsidR="00141EDD" w:rsidRDefault="00141EDD">
            <w:pPr>
              <w:ind w:firstLine="709"/>
              <w:jc w:val="both"/>
              <w:rPr>
                <w:lang w:eastAsia="ru-RU"/>
              </w:rPr>
            </w:pPr>
          </w:p>
          <w:p w:rsidR="00141EDD" w:rsidRDefault="00141EDD">
            <w:pPr>
              <w:suppressAutoHyphens/>
              <w:jc w:val="both"/>
            </w:pPr>
            <w:r>
              <w:rPr>
                <w:lang w:eastAsia="ru-RU"/>
              </w:rPr>
              <w:t>Протокол от 21  марта 2017 года №2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DD" w:rsidRDefault="00141EDD">
            <w:pPr>
              <w:snapToGrid w:val="0"/>
              <w:jc w:val="both"/>
              <w:rPr>
                <w:b/>
              </w:rPr>
            </w:pPr>
            <w:r>
              <w:rPr>
                <w:b/>
                <w:lang w:eastAsia="ru-RU"/>
              </w:rPr>
              <w:t>Утверждён</w:t>
            </w: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муниципального бюджетного общеобразовательного учреждения</w:t>
            </w: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«Средняя общеобразовательная школа № 11»</w:t>
            </w: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 Е.П.Дзюба</w:t>
            </w:r>
          </w:p>
          <w:p w:rsidR="00141EDD" w:rsidRDefault="00141EDD">
            <w:pPr>
              <w:ind w:firstLine="709"/>
              <w:jc w:val="both"/>
              <w:rPr>
                <w:lang w:eastAsia="ru-RU"/>
              </w:rPr>
            </w:pPr>
          </w:p>
          <w:p w:rsidR="00141EDD" w:rsidRDefault="00141ED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Приказ от 22 марта 2017 года  № 143 </w:t>
            </w:r>
          </w:p>
        </w:tc>
      </w:tr>
    </w:tbl>
    <w:p w:rsidR="00141EDD" w:rsidRDefault="00141EDD" w:rsidP="00141EDD">
      <w:pPr>
        <w:jc w:val="center"/>
        <w:textAlignment w:val="baseline"/>
        <w:rPr>
          <w:b/>
          <w:bCs/>
        </w:rPr>
      </w:pPr>
    </w:p>
    <w:p w:rsidR="00141EDD" w:rsidRDefault="00141EDD" w:rsidP="00141EDD">
      <w:pPr>
        <w:jc w:val="center"/>
        <w:textAlignment w:val="baseline"/>
        <w:rPr>
          <w:b/>
          <w:bCs/>
        </w:rPr>
      </w:pPr>
    </w:p>
    <w:p w:rsidR="00141EDD" w:rsidRDefault="00141EDD" w:rsidP="00141EDD">
      <w:pPr>
        <w:jc w:val="center"/>
        <w:textAlignment w:val="baseline"/>
        <w:rPr>
          <w:b/>
          <w:bCs/>
        </w:rPr>
      </w:pPr>
    </w:p>
    <w:p w:rsidR="00141EDD" w:rsidRDefault="00141EDD" w:rsidP="00141EDD">
      <w:pPr>
        <w:jc w:val="center"/>
        <w:textAlignment w:val="baseline"/>
        <w:rPr>
          <w:b/>
          <w:bCs/>
        </w:rPr>
      </w:pPr>
      <w:r>
        <w:rPr>
          <w:b/>
          <w:bCs/>
        </w:rPr>
        <w:t>ПОЛОЖЕНИЕ</w:t>
      </w:r>
    </w:p>
    <w:p w:rsidR="00141EDD" w:rsidRDefault="00141EDD" w:rsidP="00141EDD">
      <w:pPr>
        <w:jc w:val="center"/>
        <w:textAlignment w:val="baseline"/>
        <w:rPr>
          <w:b/>
        </w:rPr>
      </w:pPr>
      <w:r>
        <w:rPr>
          <w:b/>
          <w:kern w:val="26"/>
        </w:rPr>
        <w:t>о выявлении и урегулированию конфликта интересов в</w:t>
      </w:r>
      <w:r>
        <w:rPr>
          <w:b/>
          <w:bCs/>
        </w:rPr>
        <w:t xml:space="preserve"> </w:t>
      </w:r>
      <w:r>
        <w:rPr>
          <w:b/>
          <w:lang w:eastAsia="ru-RU"/>
        </w:rPr>
        <w:t>муниципальном бюджетном общеобразовательном учреждении «Средняя общеобразовательная школа №11»</w:t>
      </w:r>
    </w:p>
    <w:p w:rsidR="00141EDD" w:rsidRDefault="00141EDD" w:rsidP="00141EDD">
      <w:pPr>
        <w:jc w:val="both"/>
        <w:textAlignment w:val="baseline"/>
      </w:pPr>
    </w:p>
    <w:p w:rsidR="00141EDD" w:rsidRDefault="00141EDD" w:rsidP="00141EDD">
      <w:pPr>
        <w:shd w:val="clear" w:color="auto" w:fill="FFFFFF"/>
        <w:jc w:val="center"/>
        <w:rPr>
          <w:b/>
        </w:rPr>
      </w:pPr>
      <w:r>
        <w:rPr>
          <w:b/>
        </w:rPr>
        <w:t>1.Общие положения</w:t>
      </w:r>
    </w:p>
    <w:p w:rsidR="00141EDD" w:rsidRDefault="00141EDD" w:rsidP="00141EDD">
      <w:pPr>
        <w:pStyle w:val="a4"/>
        <w:numPr>
          <w:ilvl w:val="1"/>
          <w:numId w:val="1"/>
        </w:numPr>
        <w:shd w:val="clear" w:color="auto" w:fill="FFFFFF"/>
        <w:ind w:left="0" w:firstLine="720"/>
        <w:contextualSpacing/>
        <w:jc w:val="both"/>
      </w:pPr>
      <w:r>
        <w:t xml:space="preserve">Настоящее Положение о выявлении и урегулировании конфликта интересов работников </w:t>
      </w:r>
      <w:r>
        <w:rPr>
          <w:lang w:eastAsia="ru-RU"/>
        </w:rPr>
        <w:t>муниципального бюджетного общеобразовательного учреждения «Средняя общеобразовательная школа №11»</w:t>
      </w:r>
      <w:r>
        <w:t xml:space="preserve"> (далее – Положение) разработано на основе Федерального закона от 29.12.2012 №273-ФЗ «Об образовании в Российской Федерации» (глава 1, статья 2 п.33, глава 5, статьи 47, 48).</w:t>
      </w:r>
    </w:p>
    <w:p w:rsidR="00141EDD" w:rsidRDefault="00141EDD" w:rsidP="00141EDD">
      <w:pPr>
        <w:pStyle w:val="a4"/>
        <w:numPr>
          <w:ilvl w:val="1"/>
          <w:numId w:val="1"/>
        </w:numPr>
        <w:shd w:val="clear" w:color="auto" w:fill="FFFFFF"/>
        <w:ind w:left="0" w:firstLine="720"/>
        <w:contextualSpacing/>
        <w:jc w:val="both"/>
      </w:pPr>
      <w:r>
        <w:t>Положение разработано с целью оптимизации взаимодействия работников образовательной организации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обучающихся, родителей (законных представителей) несовершеннолетних обучающихся.</w:t>
      </w:r>
    </w:p>
    <w:p w:rsidR="00141EDD" w:rsidRDefault="00141EDD" w:rsidP="00141EDD">
      <w:pPr>
        <w:pStyle w:val="a4"/>
        <w:numPr>
          <w:ilvl w:val="1"/>
          <w:numId w:val="1"/>
        </w:numPr>
        <w:shd w:val="clear" w:color="auto" w:fill="FFFFFF"/>
        <w:ind w:left="0" w:firstLine="720"/>
        <w:contextualSpacing/>
        <w:jc w:val="both"/>
      </w:pPr>
      <w:r>
        <w:t>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ведет уроки и платные занятия у одних и тех же обучающихся;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«обменивается» с коллегами слабоуспевающих обучающихся для репетиторства;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осуществляет репетиторство с обучающимися, которых обучает;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осуществляет репетиторство во время урока, внеклассного мероприятия и т.д.;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получает подарки и услуги;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участвует в формировании списка класса, особенно первоклассников;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собирает деньги на нужды класса, образовательной организации;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участвует в жюри конкурсных мероприятий, олимпиад с участием своих обучающихся;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 xml:space="preserve">педагог небескорыстно использует возможности </w:t>
      </w:r>
      <w:proofErr w:type="gramStart"/>
      <w:r>
        <w:t>родителей</w:t>
      </w:r>
      <w:proofErr w:type="gramEnd"/>
      <w:r>
        <w:t xml:space="preserve"> обучающихся;</w:t>
      </w:r>
    </w:p>
    <w:p w:rsidR="00141EDD" w:rsidRDefault="00141EDD" w:rsidP="00141EDD">
      <w:pPr>
        <w:pStyle w:val="a4"/>
        <w:numPr>
          <w:ilvl w:val="0"/>
          <w:numId w:val="2"/>
        </w:numPr>
        <w:shd w:val="clear" w:color="auto" w:fill="FFFFFF"/>
        <w:ind w:left="0" w:hanging="425"/>
        <w:contextualSpacing/>
        <w:jc w:val="both"/>
      </w:pPr>
      <w:r>
        <w:t>педагог нарушает установленные в образовательной организации запреты и т.д.</w:t>
      </w:r>
    </w:p>
    <w:p w:rsidR="00141EDD" w:rsidRDefault="00141EDD" w:rsidP="00141EDD">
      <w:pPr>
        <w:pStyle w:val="a4"/>
        <w:numPr>
          <w:ilvl w:val="1"/>
          <w:numId w:val="1"/>
        </w:numPr>
        <w:ind w:left="0" w:firstLine="720"/>
        <w:contextualSpacing/>
        <w:jc w:val="both"/>
      </w:pPr>
      <w:r>
        <w:t>Положение образовательной организации разработано и утверждено с целью регулирования и предотвращения конфликта интересов в деятельности работников образовательной организации, а значит и возможных негативных последствий конфликта интересов для образовательной организации.</w:t>
      </w:r>
    </w:p>
    <w:p w:rsidR="00141EDD" w:rsidRDefault="00141EDD" w:rsidP="00141EDD">
      <w:pPr>
        <w:pStyle w:val="a4"/>
        <w:numPr>
          <w:ilvl w:val="1"/>
          <w:numId w:val="1"/>
        </w:numPr>
        <w:ind w:left="0" w:firstLine="720"/>
        <w:contextualSpacing/>
        <w:jc w:val="both"/>
      </w:pPr>
      <w:r>
        <w:lastRenderedPageBreak/>
        <w:t xml:space="preserve">Положение образовательной организации — это внутренний документ, устанавливающий порядок выявления и урегулирования конфликтов интересов, возникающих у работников образовательной организации в ходе выполнения ими трудовых (служебных) обязанностей. </w:t>
      </w:r>
    </w:p>
    <w:p w:rsidR="00141EDD" w:rsidRDefault="00141EDD" w:rsidP="00141EDD">
      <w:pPr>
        <w:pStyle w:val="a4"/>
        <w:ind w:left="0"/>
        <w:jc w:val="both"/>
      </w:pPr>
    </w:p>
    <w:p w:rsidR="00141EDD" w:rsidRDefault="00141EDD" w:rsidP="00141EDD">
      <w:pPr>
        <w:numPr>
          <w:ilvl w:val="0"/>
          <w:numId w:val="3"/>
        </w:numPr>
        <w:suppressAutoHyphens/>
        <w:ind w:left="0" w:firstLine="0"/>
        <w:jc w:val="center"/>
        <w:rPr>
          <w:rStyle w:val="a5"/>
        </w:rPr>
      </w:pPr>
      <w:r>
        <w:rPr>
          <w:rStyle w:val="a5"/>
        </w:rPr>
        <w:t>Основные понятия</w:t>
      </w:r>
    </w:p>
    <w:p w:rsidR="00141EDD" w:rsidRDefault="00141EDD" w:rsidP="00141EDD">
      <w:pPr>
        <w:tabs>
          <w:tab w:val="left" w:pos="-180"/>
        </w:tabs>
        <w:jc w:val="both"/>
      </w:pPr>
      <w:r>
        <w:tab/>
        <w:t xml:space="preserve">1. </w:t>
      </w:r>
      <w:r>
        <w:rPr>
          <w:iCs/>
        </w:rPr>
        <w:t>Участники образовательных отношений</w:t>
      </w:r>
      <w:r>
        <w:rPr>
          <w:i/>
          <w:iCs/>
        </w:rPr>
        <w:t xml:space="preserve"> — </w:t>
      </w:r>
      <w:r>
        <w:t>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>
        <w:rPr>
          <w:iCs/>
        </w:rPr>
        <w:t xml:space="preserve">Конфликт интересов </w:t>
      </w:r>
      <w:r>
        <w:t xml:space="preserve">—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   надлежащее, объективное и </w:t>
      </w:r>
      <w:proofErr w:type="gramStart"/>
      <w:r>
        <w:t>беспристрастное  исполнение</w:t>
      </w:r>
      <w:proofErr w:type="gramEnd"/>
      <w:r>
        <w:t xml:space="preserve"> им должностных (служебных) обязанностей (осуществление полномочий).</w:t>
      </w:r>
    </w:p>
    <w:p w:rsidR="00141EDD" w:rsidRDefault="00141EDD" w:rsidP="00141EDD">
      <w:pPr>
        <w:ind w:firstLine="708"/>
        <w:jc w:val="both"/>
      </w:pPr>
      <w:r>
        <w:t xml:space="preserve">3. </w:t>
      </w:r>
      <w:r>
        <w:rPr>
          <w:iCs/>
        </w:rPr>
        <w:t>Под </w:t>
      </w:r>
      <w:proofErr w:type="gramStart"/>
      <w:r>
        <w:rPr>
          <w:iCs/>
        </w:rPr>
        <w:t>личной  заинтересованностью</w:t>
      </w:r>
      <w:proofErr w:type="gramEnd"/>
      <w:r>
        <w:rPr>
          <w:iCs/>
        </w:rPr>
        <w:t xml:space="preserve">  понимается возможность  получения доходов в виде денег, иного имущества, услуг имущественного характера, результатов выполненных  работ или каких – либо выгод (преимуществ) должностным лицом или его родственниками.  </w:t>
      </w:r>
    </w:p>
    <w:p w:rsidR="00141EDD" w:rsidRDefault="00141EDD" w:rsidP="00141EDD">
      <w:pPr>
        <w:ind w:firstLine="708"/>
        <w:jc w:val="both"/>
      </w:pPr>
    </w:p>
    <w:p w:rsidR="00141EDD" w:rsidRDefault="00141EDD" w:rsidP="00141ED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III. Круг лиц, попадающий под действие положения</w:t>
      </w:r>
    </w:p>
    <w:p w:rsidR="00141EDD" w:rsidRDefault="00141EDD" w:rsidP="00141EDD">
      <w:pPr>
        <w:ind w:firstLine="709"/>
        <w:jc w:val="both"/>
      </w:pPr>
      <w:r>
        <w:t xml:space="preserve">Действие настоящего Положения распространяется на всех работников образовательной организации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141EDD" w:rsidRDefault="00141EDD" w:rsidP="00141EDD">
      <w:pPr>
        <w:ind w:firstLine="709"/>
        <w:jc w:val="both"/>
      </w:pPr>
    </w:p>
    <w:p w:rsidR="00141EDD" w:rsidRDefault="00141EDD" w:rsidP="00141EDD">
      <w:pPr>
        <w:suppressAutoHyphens/>
        <w:jc w:val="center"/>
        <w:rPr>
          <w:b/>
          <w:bCs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bCs/>
        </w:rPr>
        <w:t xml:space="preserve">Основные принципы управления конфликтом интересов в </w:t>
      </w:r>
      <w:r>
        <w:rPr>
          <w:b/>
        </w:rPr>
        <w:t>образовательной организации</w:t>
      </w:r>
    </w:p>
    <w:p w:rsidR="00141EDD" w:rsidRDefault="00141EDD" w:rsidP="00141EDD">
      <w:pPr>
        <w:ind w:firstLine="709"/>
        <w:jc w:val="both"/>
      </w:pPr>
      <w:r>
        <w:t xml:space="preserve">В основу работы по управлению конфликтом интересов в образовательной организации положены следующие принципы: </w:t>
      </w:r>
    </w:p>
    <w:p w:rsidR="00141EDD" w:rsidRDefault="00141EDD" w:rsidP="00141EDD">
      <w:pPr>
        <w:ind w:firstLine="708"/>
        <w:jc w:val="both"/>
      </w:pPr>
      <w:r>
        <w:t>1. Обязательность раскрытия сведений о реальном или потенциальном конфликте интересов;</w:t>
      </w:r>
    </w:p>
    <w:p w:rsidR="00141EDD" w:rsidRDefault="00141EDD" w:rsidP="00141EDD">
      <w:pPr>
        <w:ind w:firstLine="708"/>
        <w:jc w:val="both"/>
      </w:pPr>
      <w:r>
        <w:t>2. Индивидуальное рассмотрение и оценка репутационных рисков для образовательной организации при выявлении каждого конфликта интересов и его урегулирование;</w:t>
      </w:r>
    </w:p>
    <w:p w:rsidR="00141EDD" w:rsidRDefault="00141EDD" w:rsidP="00141EDD">
      <w:pPr>
        <w:ind w:firstLine="708"/>
        <w:jc w:val="both"/>
      </w:pPr>
      <w:r>
        <w:t>3. Конфиденциальность процесса раскрытия сведений о конфликте интересов и процесса его урегулирования;</w:t>
      </w:r>
    </w:p>
    <w:p w:rsidR="00141EDD" w:rsidRDefault="00141EDD" w:rsidP="00141EDD">
      <w:pPr>
        <w:ind w:firstLine="708"/>
        <w:jc w:val="both"/>
      </w:pPr>
      <w:r>
        <w:t>4. Соблюдение баланса интересов образовательной организации и работника при урегулировании конфликта интересов;</w:t>
      </w:r>
    </w:p>
    <w:p w:rsidR="00141EDD" w:rsidRDefault="00141EDD" w:rsidP="00141EDD">
      <w:pPr>
        <w:ind w:firstLine="708"/>
        <w:jc w:val="both"/>
      </w:pPr>
      <w: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образовательной организации.</w:t>
      </w:r>
    </w:p>
    <w:p w:rsidR="00141EDD" w:rsidRDefault="00141EDD" w:rsidP="00141EDD">
      <w:pPr>
        <w:ind w:firstLine="708"/>
        <w:jc w:val="center"/>
      </w:pPr>
    </w:p>
    <w:p w:rsidR="00141EDD" w:rsidRDefault="00141EDD" w:rsidP="00141EDD">
      <w:pPr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Порядок предотвращения и урегулирования конфликта интересов в</w:t>
      </w:r>
      <w:r>
        <w:rPr>
          <w:b/>
        </w:rPr>
        <w:t xml:space="preserve"> образовательной организации</w:t>
      </w:r>
    </w:p>
    <w:p w:rsidR="00141EDD" w:rsidRDefault="00141EDD" w:rsidP="00141EDD">
      <w:pPr>
        <w:ind w:firstLine="708"/>
        <w:jc w:val="both"/>
      </w:pPr>
      <w:r>
        <w:t xml:space="preserve">1. Работник образовательной организации, в отношении которого возник спор о конфликте интересов, вправе обратиться в Комиссию по урегулированию споров между участниками образовательной деятельности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образовательной организации. </w:t>
      </w:r>
    </w:p>
    <w:p w:rsidR="00141EDD" w:rsidRDefault="00141EDD" w:rsidP="00141EDD">
      <w:pPr>
        <w:ind w:firstLine="708"/>
        <w:jc w:val="both"/>
      </w:pPr>
      <w:r>
        <w:lastRenderedPageBreak/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141EDD" w:rsidRDefault="00141EDD" w:rsidP="00141EDD">
      <w:pPr>
        <w:ind w:firstLine="708"/>
        <w:jc w:val="both"/>
      </w:pPr>
      <w: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 В итоге этой работы образовательная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141EDD" w:rsidRDefault="00141EDD" w:rsidP="00141EDD">
      <w:pPr>
        <w:ind w:firstLine="708"/>
        <w:jc w:val="both"/>
        <w:rPr>
          <w:b/>
        </w:rPr>
      </w:pPr>
      <w: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антикоррупционную работу</w:t>
      </w:r>
      <w:r>
        <w:rPr>
          <w:b/>
        </w:rPr>
        <w:t>.</w:t>
      </w:r>
    </w:p>
    <w:p w:rsidR="00141EDD" w:rsidRDefault="00141EDD" w:rsidP="00141EDD">
      <w:pPr>
        <w:ind w:firstLine="708"/>
        <w:jc w:val="both"/>
      </w:pPr>
      <w:r>
        <w:t>4. Процедура раскрытия конфликта интересов доводится до сведения всех работников образовательной организации.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141EDD" w:rsidRDefault="00141EDD" w:rsidP="00141EDD">
      <w:pPr>
        <w:ind w:firstLine="708"/>
        <w:jc w:val="both"/>
      </w:pPr>
      <w: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41EDD" w:rsidRDefault="00141EDD" w:rsidP="00141EDD">
      <w:pPr>
        <w:pStyle w:val="a4"/>
        <w:numPr>
          <w:ilvl w:val="0"/>
          <w:numId w:val="4"/>
        </w:numPr>
        <w:ind w:left="0" w:hanging="426"/>
        <w:contextualSpacing/>
        <w:jc w:val="both"/>
      </w:pPr>
      <w:r>
        <w:t>ограничение доступа работников к конкретной информации, которая может затрагивать личные интересы работников;</w:t>
      </w:r>
    </w:p>
    <w:p w:rsidR="00141EDD" w:rsidRDefault="00141EDD" w:rsidP="00141EDD">
      <w:pPr>
        <w:pStyle w:val="a4"/>
        <w:numPr>
          <w:ilvl w:val="0"/>
          <w:numId w:val="4"/>
        </w:numPr>
        <w:ind w:left="0" w:hanging="426"/>
        <w:contextualSpacing/>
        <w:jc w:val="both"/>
      </w:pPr>
      <w:r>
        <w:t>добровольный отказ работников образовательной организации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41EDD" w:rsidRDefault="00141EDD" w:rsidP="00141EDD">
      <w:pPr>
        <w:pStyle w:val="a4"/>
        <w:numPr>
          <w:ilvl w:val="0"/>
          <w:numId w:val="4"/>
        </w:numPr>
        <w:ind w:left="0" w:hanging="426"/>
        <w:contextualSpacing/>
        <w:jc w:val="both"/>
      </w:pPr>
      <w:r>
        <w:t>пересмотр и изменение функциональных обязанностей работников образовательной организации;</w:t>
      </w:r>
    </w:p>
    <w:p w:rsidR="00141EDD" w:rsidRDefault="00141EDD" w:rsidP="00141EDD">
      <w:pPr>
        <w:pStyle w:val="a4"/>
        <w:numPr>
          <w:ilvl w:val="0"/>
          <w:numId w:val="4"/>
        </w:numPr>
        <w:ind w:left="0" w:hanging="426"/>
        <w:contextualSpacing/>
        <w:jc w:val="both"/>
      </w:pPr>
      <w: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141EDD" w:rsidRDefault="00141EDD" w:rsidP="00141EDD">
      <w:pPr>
        <w:pStyle w:val="a4"/>
        <w:numPr>
          <w:ilvl w:val="0"/>
          <w:numId w:val="4"/>
        </w:numPr>
        <w:ind w:left="0" w:hanging="426"/>
        <w:contextualSpacing/>
        <w:jc w:val="both"/>
      </w:pPr>
      <w:r>
        <w:t>отказ работников от своего личного интереса, порождающего конфликт с интересами образовательной организации;</w:t>
      </w:r>
    </w:p>
    <w:p w:rsidR="00141EDD" w:rsidRDefault="00141EDD" w:rsidP="00141EDD">
      <w:pPr>
        <w:pStyle w:val="a4"/>
        <w:numPr>
          <w:ilvl w:val="0"/>
          <w:numId w:val="4"/>
        </w:numPr>
        <w:ind w:left="0" w:hanging="426"/>
        <w:contextualSpacing/>
        <w:jc w:val="both"/>
      </w:pPr>
      <w:r>
        <w:t>увольнение работника из образовательной организации по инициативе работника.</w:t>
      </w:r>
    </w:p>
    <w:p w:rsidR="00141EDD" w:rsidRDefault="00141EDD" w:rsidP="00141EDD">
      <w:pPr>
        <w:ind w:firstLine="709"/>
        <w:jc w:val="both"/>
      </w:pPr>
      <w: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 </w:t>
      </w:r>
    </w:p>
    <w:p w:rsidR="00141EDD" w:rsidRDefault="00141EDD" w:rsidP="00141EDD">
      <w:pPr>
        <w:ind w:firstLine="708"/>
        <w:jc w:val="both"/>
      </w:pPr>
      <w:r>
        <w:t>6. Для предотвращения конфликта интересов работников образовательной организации необходимо следовать «Кодексу этики и служебного поведения работников образовательной организации».</w:t>
      </w:r>
    </w:p>
    <w:p w:rsidR="00141EDD" w:rsidRDefault="00141EDD" w:rsidP="00141EDD">
      <w:pPr>
        <w:ind w:firstLine="708"/>
        <w:jc w:val="both"/>
      </w:pPr>
    </w:p>
    <w:p w:rsidR="00141EDD" w:rsidRDefault="00141EDD" w:rsidP="00141EDD">
      <w:pPr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Ограничения, налагаемые на работников </w:t>
      </w:r>
      <w:r>
        <w:rPr>
          <w:b/>
        </w:rPr>
        <w:t>образовательной организации</w:t>
      </w:r>
      <w:r>
        <w:rPr>
          <w:b/>
          <w:bCs/>
        </w:rPr>
        <w:t xml:space="preserve"> при осуществлении ими профессиональной деятельности</w:t>
      </w:r>
    </w:p>
    <w:p w:rsidR="00141EDD" w:rsidRDefault="00141EDD" w:rsidP="00141EDD">
      <w:pPr>
        <w:ind w:firstLine="708"/>
        <w:jc w:val="both"/>
        <w:rPr>
          <w:b/>
          <w:bCs/>
        </w:rPr>
      </w:pPr>
      <w:r>
        <w:t xml:space="preserve">На педагогических работников образовательной организации при осуществлении ими профессиональной деятельности налагаются следующие ограничения: </w:t>
      </w:r>
    </w:p>
    <w:p w:rsidR="00141EDD" w:rsidRDefault="00141EDD" w:rsidP="00141EDD">
      <w:pPr>
        <w:ind w:firstLine="708"/>
        <w:jc w:val="both"/>
      </w:pPr>
      <w:r>
        <w:t>1. Запрет на ведение бесплатных и платных занятий у одних и тех же обучающихся;</w:t>
      </w:r>
    </w:p>
    <w:p w:rsidR="00141EDD" w:rsidRDefault="00141EDD" w:rsidP="00141EDD">
      <w:pPr>
        <w:ind w:firstLine="708"/>
        <w:jc w:val="both"/>
      </w:pPr>
      <w:r>
        <w:lastRenderedPageBreak/>
        <w:t>2. Запрет на занятия репетиторством с обучающимися, которых он обучает в образовательной организации;</w:t>
      </w:r>
    </w:p>
    <w:p w:rsidR="00141EDD" w:rsidRDefault="00141EDD" w:rsidP="00141EDD">
      <w:pPr>
        <w:ind w:firstLine="708"/>
        <w:jc w:val="both"/>
      </w:pPr>
      <w:r>
        <w:t>3. Запрет на членство в жюри конкурсных мероприятий с участием своих обучающихся за исключением случаев и порядка, предусмотренных Уставом образовательной организации;</w:t>
      </w:r>
    </w:p>
    <w:p w:rsidR="00141EDD" w:rsidRDefault="00141EDD" w:rsidP="00141EDD">
      <w:pPr>
        <w:ind w:firstLine="708"/>
        <w:jc w:val="both"/>
      </w:pPr>
      <w: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141EDD" w:rsidRDefault="00141EDD" w:rsidP="00141EDD">
      <w:pPr>
        <w:ind w:firstLine="708"/>
        <w:jc w:val="both"/>
      </w:pPr>
      <w: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образовательной организации.</w:t>
      </w:r>
    </w:p>
    <w:p w:rsidR="00141EDD" w:rsidRDefault="00141EDD" w:rsidP="00141EDD">
      <w:pPr>
        <w:ind w:firstLine="708"/>
        <w:jc w:val="both"/>
      </w:pPr>
    </w:p>
    <w:p w:rsidR="00141EDD" w:rsidRDefault="00141EDD" w:rsidP="00141EDD">
      <w:pPr>
        <w:ind w:firstLine="36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. Обязанности работников </w:t>
      </w:r>
      <w:r>
        <w:rPr>
          <w:b/>
        </w:rPr>
        <w:t>образовательной организации</w:t>
      </w:r>
      <w:r>
        <w:rPr>
          <w:b/>
          <w:bCs/>
        </w:rPr>
        <w:t xml:space="preserve"> в связи с раскрытием и урегулированием конфликта интересов</w:t>
      </w:r>
    </w:p>
    <w:p w:rsidR="00141EDD" w:rsidRDefault="00141EDD" w:rsidP="00141EDD">
      <w:pPr>
        <w:ind w:firstLine="709"/>
        <w:jc w:val="both"/>
      </w:pPr>
      <w: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41EDD" w:rsidRDefault="00141EDD" w:rsidP="00141EDD">
      <w:pPr>
        <w:ind w:firstLine="709"/>
        <w:jc w:val="both"/>
      </w:pPr>
      <w:r>
        <w:t xml:space="preserve">1. При принятии решений по деловым вопросам и выполнении своих трудовых (служебных) обязанностей руководствоваться интересами образовательной организации — без учета своих личных интересов, интересов своих родственников и друзей; </w:t>
      </w:r>
    </w:p>
    <w:p w:rsidR="00141EDD" w:rsidRDefault="00141EDD" w:rsidP="00141EDD">
      <w:pPr>
        <w:ind w:firstLine="709"/>
        <w:jc w:val="both"/>
      </w:pPr>
      <w:r>
        <w:t>2. Избегать (по возможности) ситуаций и обстоятельств, которые могут привести к конфликту интересов;</w:t>
      </w:r>
    </w:p>
    <w:p w:rsidR="00141EDD" w:rsidRDefault="00141EDD" w:rsidP="00141EDD">
      <w:pPr>
        <w:ind w:firstLine="709"/>
        <w:jc w:val="both"/>
      </w:pPr>
      <w:r>
        <w:t>3. Раскрывать возникший (реальный) или потенциальный конфликт интересов;</w:t>
      </w:r>
    </w:p>
    <w:p w:rsidR="00141EDD" w:rsidRDefault="00141EDD" w:rsidP="00141EDD">
      <w:pPr>
        <w:ind w:firstLine="709"/>
        <w:jc w:val="both"/>
      </w:pPr>
      <w:r>
        <w:t>4. Содействовать урегулированию возникшего конфликта интересов.</w:t>
      </w:r>
    </w:p>
    <w:p w:rsidR="00141EDD" w:rsidRDefault="00141EDD" w:rsidP="00141EDD">
      <w:pPr>
        <w:jc w:val="both"/>
      </w:pPr>
    </w:p>
    <w:p w:rsidR="00141EDD" w:rsidRDefault="00141EDD" w:rsidP="00141ED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VIII</w:t>
      </w:r>
      <w:r>
        <w:rPr>
          <w:rFonts w:ascii="Times New Roman" w:hAnsi="Times New Roman" w:cs="Times New Roman"/>
          <w:b/>
          <w:bCs/>
        </w:rPr>
        <w:t xml:space="preserve"> .Ответственность работников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образовательной организации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С целью предотвращения возможного конфликта интересов работников в образовательной организации реализуются следующие мероприятия: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1. При принятии решений, локальных нормативных актов, затрагивающих права обучающихся и работников образовательной организации,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3. Обеспечивается информационная открытость образовательной организации в соответствии с требованиями действующего законодательства;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4. Осуществляется чёткая регламентация деятельности работников внутренними локальными нормативными актами образовательной организации;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7. Осуществляются иные мероприятия, направленные на предотвращение возможного конфликта интересов работников;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8. В случае возникновения конфликта интересов работники образовательной организации незамедлительно обязаны проинформировать об этом в письменной форме руководителя образовательной организации. Данное обязательство отражается в дополнении к должностным инструкциям работников;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9. Руководитель образовательной организации в трёхдневный срок со дня, когда ему стало известно о конфликте интересов работников, обязан вынести данный вопрос на рассмотрение Комиссии образовательной организации по урегулированию споров между участниками образовательной деятельности.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10. Решение Комиссии образовательной организации по урегулированию споров между участниками трудовых, а также образовательной деятельности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11. Решение Комиссии образовательной организации по урегулированию споров между участниками трудовых, а также образовательной деятельности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12. До принятия решения Комиссии образовательная организация по урегулированию споров между участниками трудовых, а также образовательных отношений директор образовательной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141EDD" w:rsidRDefault="00141EDD" w:rsidP="00141EDD">
      <w:pPr>
        <w:widowControl w:val="0"/>
        <w:autoSpaceDE w:val="0"/>
        <w:autoSpaceDN w:val="0"/>
        <w:adjustRightInd w:val="0"/>
        <w:ind w:firstLine="709"/>
        <w:jc w:val="both"/>
      </w:pPr>
      <w:r>
        <w:t>13. Все работники образовательной организации несут ответственность за соблюдение настоящего Положения в соответствии с законодательством Российской Федерации.</w:t>
      </w:r>
    </w:p>
    <w:p w:rsidR="00124AC1" w:rsidRDefault="00141EDD" w:rsidP="00141EDD">
      <w:r>
        <w:br w:type="page"/>
      </w:r>
      <w:bookmarkStart w:id="0" w:name="_GoBack"/>
      <w:bookmarkEnd w:id="0"/>
    </w:p>
    <w:sectPr w:rsidR="0012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 w15:restartNumberingAfterBreak="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2F"/>
    <w:rsid w:val="00124AC1"/>
    <w:rsid w:val="00141EDD"/>
    <w:rsid w:val="007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DDC7-52D5-4743-B998-A72CF42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1E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141EDD"/>
    <w:pPr>
      <w:ind w:left="708"/>
    </w:pPr>
  </w:style>
  <w:style w:type="character" w:styleId="a5">
    <w:name w:val="Strong"/>
    <w:basedOn w:val="a0"/>
    <w:qFormat/>
    <w:rsid w:val="0014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</dc:creator>
  <cp:keywords/>
  <dc:description/>
  <cp:lastModifiedBy>Юрий Владимирович</cp:lastModifiedBy>
  <cp:revision>3</cp:revision>
  <dcterms:created xsi:type="dcterms:W3CDTF">2022-11-22T07:26:00Z</dcterms:created>
  <dcterms:modified xsi:type="dcterms:W3CDTF">2022-11-22T07:26:00Z</dcterms:modified>
</cp:coreProperties>
</file>